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AC" w:rsidRDefault="008C29AC" w:rsidP="008C29AC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организации и осуществления государственного контроля (надзора) на объектах горнорудной и нерудной промышленности в 2023 году.</w:t>
      </w:r>
    </w:p>
    <w:p w:rsidR="008C29AC" w:rsidRPr="003762AF" w:rsidRDefault="008C29AC" w:rsidP="008C29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>В  Уральском управлении Ро</w:t>
      </w:r>
      <w:r>
        <w:rPr>
          <w:rFonts w:ascii="Times New Roman" w:hAnsi="Times New Roman" w:cs="Times New Roman"/>
          <w:sz w:val="28"/>
          <w:szCs w:val="28"/>
        </w:rPr>
        <w:t>стехнадзора зарегистрировано 266</w:t>
      </w:r>
      <w:r w:rsidRPr="009526C3">
        <w:rPr>
          <w:rFonts w:ascii="Times New Roman" w:hAnsi="Times New Roman" w:cs="Times New Roman"/>
          <w:sz w:val="28"/>
          <w:szCs w:val="28"/>
        </w:rPr>
        <w:t xml:space="preserve"> предприятий, которые эксплуатируют </w:t>
      </w:r>
      <w:r>
        <w:rPr>
          <w:rFonts w:ascii="Times New Roman" w:hAnsi="Times New Roman" w:cs="Times New Roman"/>
          <w:sz w:val="28"/>
          <w:szCs w:val="28"/>
        </w:rPr>
        <w:t>417</w:t>
      </w:r>
      <w:r w:rsidRPr="009526C3">
        <w:rPr>
          <w:rFonts w:ascii="Times New Roman" w:hAnsi="Times New Roman" w:cs="Times New Roman"/>
          <w:sz w:val="28"/>
          <w:szCs w:val="28"/>
        </w:rPr>
        <w:t xml:space="preserve"> опасных производственных объектов </w:t>
      </w:r>
      <w:r w:rsidR="003762AF" w:rsidRPr="003762AF">
        <w:rPr>
          <w:rFonts w:ascii="Times New Roman" w:hAnsi="Times New Roman" w:cs="Times New Roman"/>
          <w:sz w:val="28"/>
          <w:szCs w:val="28"/>
        </w:rPr>
        <w:t>гор</w:t>
      </w:r>
      <w:r w:rsidR="00467B2A" w:rsidRPr="003762AF">
        <w:rPr>
          <w:rFonts w:ascii="Times New Roman" w:hAnsi="Times New Roman" w:cs="Times New Roman"/>
          <w:sz w:val="28"/>
          <w:szCs w:val="28"/>
        </w:rPr>
        <w:t>ного</w:t>
      </w:r>
      <w:r w:rsidRPr="003762AF">
        <w:rPr>
          <w:rFonts w:ascii="Times New Roman" w:hAnsi="Times New Roman" w:cs="Times New Roman"/>
          <w:sz w:val="28"/>
          <w:szCs w:val="28"/>
        </w:rPr>
        <w:t xml:space="preserve"> надзора. </w:t>
      </w:r>
    </w:p>
    <w:p w:rsidR="00467B2A" w:rsidRDefault="00467B2A" w:rsidP="008C29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62AF">
        <w:rPr>
          <w:rFonts w:ascii="Times New Roman" w:hAnsi="Times New Roman" w:cs="Times New Roman"/>
          <w:sz w:val="28"/>
          <w:szCs w:val="28"/>
        </w:rPr>
        <w:t>Из них:</w:t>
      </w:r>
    </w:p>
    <w:p w:rsidR="008C29AC" w:rsidRDefault="008C29AC" w:rsidP="008C29AC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526C3">
        <w:rPr>
          <w:rFonts w:ascii="Times New Roman" w:hAnsi="Times New Roman" w:cs="Times New Roman"/>
          <w:b/>
          <w:bCs/>
          <w:sz w:val="28"/>
          <w:szCs w:val="28"/>
        </w:rPr>
        <w:t>Челябинская область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i/>
          <w:iCs/>
          <w:sz w:val="28"/>
          <w:szCs w:val="28"/>
        </w:rPr>
        <w:t>193</w:t>
      </w:r>
      <w:r w:rsidRPr="009526C3">
        <w:rPr>
          <w:rFonts w:ascii="Times New Roman" w:hAnsi="Times New Roman" w:cs="Times New Roman"/>
          <w:i/>
          <w:iCs/>
          <w:sz w:val="28"/>
          <w:szCs w:val="28"/>
        </w:rPr>
        <w:t xml:space="preserve"> ОПО;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Pr="009526C3">
        <w:rPr>
          <w:rFonts w:ascii="Times New Roman" w:hAnsi="Times New Roman" w:cs="Times New Roman"/>
          <w:b/>
          <w:bCs/>
          <w:sz w:val="28"/>
          <w:szCs w:val="28"/>
        </w:rPr>
        <w:t xml:space="preserve">Свердловская область </w:t>
      </w:r>
      <w:r w:rsidRPr="009526C3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i/>
          <w:iCs/>
          <w:sz w:val="28"/>
          <w:szCs w:val="28"/>
        </w:rPr>
        <w:t>218</w:t>
      </w:r>
      <w:r w:rsidRPr="009526C3">
        <w:rPr>
          <w:rFonts w:ascii="Times New Roman" w:hAnsi="Times New Roman" w:cs="Times New Roman"/>
          <w:i/>
          <w:iCs/>
          <w:sz w:val="28"/>
          <w:szCs w:val="28"/>
        </w:rPr>
        <w:t xml:space="preserve"> ОПО;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Pr="009526C3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  <w:r w:rsidRPr="009526C3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Pr="009526C3">
        <w:rPr>
          <w:rFonts w:ascii="Times New Roman" w:hAnsi="Times New Roman" w:cs="Times New Roman"/>
          <w:i/>
          <w:iCs/>
          <w:sz w:val="28"/>
          <w:szCs w:val="28"/>
        </w:rPr>
        <w:t xml:space="preserve"> ОПО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8E7299" w:rsidRDefault="008E7299" w:rsidP="008E72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</w:t>
      </w:r>
      <w:r w:rsidR="00467B2A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1809C8">
        <w:rPr>
          <w:rFonts w:ascii="Times New Roman" w:hAnsi="Times New Roman" w:cs="Times New Roman"/>
          <w:sz w:val="28"/>
          <w:szCs w:val="28"/>
        </w:rPr>
        <w:t>ь</w:t>
      </w:r>
      <w:r w:rsidR="00467B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7299" w:rsidRDefault="008E7299" w:rsidP="008E72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="00467B2A">
        <w:rPr>
          <w:rFonts w:ascii="Times New Roman" w:hAnsi="Times New Roman" w:cs="Times New Roman"/>
          <w:sz w:val="28"/>
          <w:szCs w:val="28"/>
        </w:rPr>
        <w:t xml:space="preserve">Под надзором группы инспекторов - </w:t>
      </w:r>
      <w:r>
        <w:rPr>
          <w:rFonts w:ascii="Times New Roman" w:hAnsi="Times New Roman" w:cs="Times New Roman"/>
          <w:sz w:val="28"/>
          <w:szCs w:val="28"/>
        </w:rPr>
        <w:t xml:space="preserve">193 опасный производственный объект. </w:t>
      </w:r>
      <w:r w:rsidR="003762AF">
        <w:rPr>
          <w:rFonts w:ascii="Times New Roman" w:hAnsi="Times New Roman" w:cs="Times New Roman"/>
          <w:sz w:val="28"/>
          <w:szCs w:val="28"/>
        </w:rPr>
        <w:t xml:space="preserve">Они включают в себя: </w:t>
      </w:r>
      <w:r w:rsidR="003762AF" w:rsidRPr="003762AF">
        <w:rPr>
          <w:rFonts w:ascii="Times New Roman" w:hAnsi="Times New Roman" w:cs="Times New Roman"/>
          <w:sz w:val="28"/>
          <w:szCs w:val="28"/>
        </w:rPr>
        <w:t>9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класса, 35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класса, 137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 и 10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 опасности.</w:t>
      </w:r>
    </w:p>
    <w:p w:rsidR="008E7299" w:rsidRDefault="008E7299" w:rsidP="008E72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Свердловск</w:t>
      </w:r>
      <w:r w:rsidR="00467B2A">
        <w:rPr>
          <w:rFonts w:ascii="Times New Roman" w:hAnsi="Times New Roman" w:cs="Times New Roman"/>
          <w:sz w:val="28"/>
          <w:szCs w:val="28"/>
        </w:rPr>
        <w:t>ая область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7299" w:rsidRDefault="008E7299" w:rsidP="008E72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 xml:space="preserve">Под надзором </w:t>
      </w:r>
      <w:r w:rsidR="00467B2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218 опасных производственных объектов, включающих в себя: 12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класса, 29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класса, 163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 и 14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 опасности.</w:t>
      </w:r>
    </w:p>
    <w:p w:rsidR="008E7299" w:rsidRDefault="008E7299" w:rsidP="008E72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Курганск</w:t>
      </w:r>
      <w:r w:rsidR="00467B2A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1809C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7299" w:rsidRDefault="008E7299" w:rsidP="008E72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опасных производственных объектов, включающих в себя: 1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класса, 0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класса, 3 объекта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 и 2 объекта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 опасности.</w:t>
      </w:r>
    </w:p>
    <w:p w:rsidR="00465FA9" w:rsidRDefault="009C2033" w:rsidP="00A44A1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</w:t>
      </w:r>
      <w:r w:rsidR="00770072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DE586D">
        <w:rPr>
          <w:rFonts w:ascii="Times New Roman" w:hAnsi="Times New Roman" w:cs="Times New Roman"/>
          <w:sz w:val="28"/>
          <w:szCs w:val="28"/>
        </w:rPr>
        <w:t>.2023</w:t>
      </w:r>
      <w:r w:rsidR="00465FA9" w:rsidRPr="00384923">
        <w:rPr>
          <w:rFonts w:ascii="Times New Roman" w:hAnsi="Times New Roman" w:cs="Times New Roman"/>
          <w:sz w:val="28"/>
          <w:szCs w:val="28"/>
        </w:rPr>
        <w:t xml:space="preserve"> на территории Уральского управления Ростехнадзора </w:t>
      </w:r>
      <w:r w:rsidR="00465FA9" w:rsidRPr="0038492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A44A1C">
        <w:rPr>
          <w:rFonts w:ascii="Times New Roman" w:hAnsi="Times New Roman" w:cs="Times New Roman"/>
          <w:sz w:val="28"/>
          <w:szCs w:val="28"/>
        </w:rPr>
        <w:t xml:space="preserve">       </w:t>
      </w:r>
      <w:r w:rsidR="00465FA9" w:rsidRPr="00384923">
        <w:rPr>
          <w:rFonts w:ascii="Times New Roman" w:hAnsi="Times New Roman" w:cs="Times New Roman"/>
          <w:sz w:val="28"/>
          <w:szCs w:val="28"/>
        </w:rPr>
        <w:t xml:space="preserve"> </w:t>
      </w:r>
      <w:r w:rsidR="00465FA9" w:rsidRPr="0038492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465FA9" w:rsidRPr="00384923">
        <w:rPr>
          <w:rFonts w:ascii="Times New Roman" w:hAnsi="Times New Roman" w:cs="Times New Roman"/>
          <w:b/>
          <w:bCs/>
          <w:sz w:val="28"/>
          <w:szCs w:val="28"/>
        </w:rPr>
        <w:t xml:space="preserve"> классом</w:t>
      </w:r>
      <w:r w:rsidR="00465FA9" w:rsidRPr="00384923">
        <w:rPr>
          <w:rFonts w:ascii="Times New Roman" w:hAnsi="Times New Roman" w:cs="Times New Roman"/>
          <w:sz w:val="28"/>
          <w:szCs w:val="28"/>
        </w:rPr>
        <w:t xml:space="preserve"> опасности зарегистрировано </w:t>
      </w:r>
      <w:r w:rsidR="00465FA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44A1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65FA9" w:rsidRPr="00384923">
        <w:rPr>
          <w:rFonts w:ascii="Times New Roman" w:hAnsi="Times New Roman" w:cs="Times New Roman"/>
          <w:b/>
          <w:bCs/>
          <w:sz w:val="28"/>
          <w:szCs w:val="28"/>
        </w:rPr>
        <w:t xml:space="preserve"> ОПО </w:t>
      </w:r>
      <w:r w:rsidR="00465FA9" w:rsidRPr="00384923">
        <w:rPr>
          <w:rFonts w:ascii="Times New Roman" w:hAnsi="Times New Roman" w:cs="Times New Roman"/>
          <w:sz w:val="28"/>
          <w:szCs w:val="28"/>
        </w:rPr>
        <w:t xml:space="preserve">поднадзорных </w:t>
      </w:r>
      <w:r w:rsidR="00465FA9">
        <w:rPr>
          <w:rFonts w:ascii="Times New Roman" w:hAnsi="Times New Roman" w:cs="Times New Roman"/>
          <w:sz w:val="28"/>
          <w:szCs w:val="28"/>
        </w:rPr>
        <w:t>горному</w:t>
      </w:r>
      <w:r w:rsidR="00465FA9" w:rsidRPr="00384923">
        <w:rPr>
          <w:rFonts w:ascii="Times New Roman" w:hAnsi="Times New Roman" w:cs="Times New Roman"/>
          <w:sz w:val="28"/>
          <w:szCs w:val="28"/>
        </w:rPr>
        <w:t xml:space="preserve"> надзору (объекты постоянного надзора)</w:t>
      </w:r>
      <w:r w:rsidR="00A44A1C">
        <w:rPr>
          <w:rFonts w:ascii="Times New Roman" w:hAnsi="Times New Roman" w:cs="Times New Roman"/>
          <w:sz w:val="28"/>
          <w:szCs w:val="28"/>
        </w:rPr>
        <w:t>:</w:t>
      </w:r>
    </w:p>
    <w:p w:rsidR="00A44A1C" w:rsidRDefault="00A44A1C" w:rsidP="00465FA9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8"/>
        <w:gridCol w:w="4072"/>
        <w:gridCol w:w="2411"/>
        <w:gridCol w:w="2713"/>
      </w:tblGrid>
      <w:tr w:rsidR="00465FA9" w:rsidTr="00F7285E">
        <w:tc>
          <w:tcPr>
            <w:tcW w:w="658" w:type="dxa"/>
          </w:tcPr>
          <w:p w:rsidR="00465FA9" w:rsidRPr="00465FA9" w:rsidRDefault="00465FA9" w:rsidP="00465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65F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65F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72" w:type="dxa"/>
          </w:tcPr>
          <w:p w:rsidR="00465FA9" w:rsidRPr="00465FA9" w:rsidRDefault="00465FA9" w:rsidP="00465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A9">
              <w:rPr>
                <w:rFonts w:ascii="Times New Roman" w:hAnsi="Times New Roman" w:cs="Times New Roman"/>
                <w:sz w:val="24"/>
                <w:szCs w:val="24"/>
              </w:rPr>
              <w:t>Юридическое лицо</w:t>
            </w:r>
          </w:p>
        </w:tc>
        <w:tc>
          <w:tcPr>
            <w:tcW w:w="2411" w:type="dxa"/>
          </w:tcPr>
          <w:p w:rsidR="00465FA9" w:rsidRPr="00465FA9" w:rsidRDefault="00465FA9" w:rsidP="00465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A9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ОПО</w:t>
            </w:r>
          </w:p>
        </w:tc>
        <w:tc>
          <w:tcPr>
            <w:tcW w:w="2713" w:type="dxa"/>
          </w:tcPr>
          <w:p w:rsidR="00465FA9" w:rsidRPr="00465FA9" w:rsidRDefault="00465FA9" w:rsidP="00465FA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5FA9">
              <w:rPr>
                <w:rFonts w:ascii="Times New Roman" w:hAnsi="Times New Roman" w:cs="Times New Roman"/>
                <w:sz w:val="24"/>
                <w:szCs w:val="24"/>
              </w:rPr>
              <w:t>Наименование ОПО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2" w:type="dxa"/>
          </w:tcPr>
          <w:p w:rsidR="00465FA9" w:rsidRPr="00870EF1" w:rsidRDefault="00465FA9" w:rsidP="0046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АО «Южуралзолото Группа Компаний»</w:t>
            </w:r>
          </w:p>
          <w:p w:rsidR="00465FA9" w:rsidRPr="00870EF1" w:rsidRDefault="00465FA9" w:rsidP="00465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</w:tcPr>
          <w:p w:rsidR="00465FA9" w:rsidRPr="00870EF1" w:rsidRDefault="00465FA9" w:rsidP="00465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А56-70996-0003</w:t>
            </w:r>
          </w:p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465FA9" w:rsidRPr="00870EF1" w:rsidRDefault="00465FA9" w:rsidP="00870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«Рудник «Шахта Центральная»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2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АО «Учалинский горно-обогатительный комбинат»</w:t>
            </w:r>
          </w:p>
        </w:tc>
        <w:tc>
          <w:tcPr>
            <w:tcW w:w="2411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А56-70996-0003</w:t>
            </w:r>
          </w:p>
        </w:tc>
        <w:tc>
          <w:tcPr>
            <w:tcW w:w="2713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Узелгинский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 xml:space="preserve"> подземный рудник»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2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АО «Учалинский горно-обогатительный комбинат»</w:t>
            </w:r>
          </w:p>
        </w:tc>
        <w:tc>
          <w:tcPr>
            <w:tcW w:w="2411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А41-00088-0013</w:t>
            </w: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Участок рудника «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Узельгинский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» по доработке Молодежного месторождения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 xml:space="preserve">ПАО по производству огнеупоров </w:t>
            </w:r>
            <w:r w:rsidRPr="00870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«Комбинат «Магнезит»</w:t>
            </w:r>
          </w:p>
        </w:tc>
        <w:tc>
          <w:tcPr>
            <w:tcW w:w="2411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А56-00524-0004</w:t>
            </w: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 xml:space="preserve">Рудник с подземным </w:t>
            </w:r>
            <w:r w:rsidRPr="00870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способом разработки Шахта «Магнезитовая»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Александринская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горно-рудная</w:t>
            </w:r>
            <w:proofErr w:type="gram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компания»</w:t>
            </w:r>
          </w:p>
        </w:tc>
        <w:tc>
          <w:tcPr>
            <w:tcW w:w="2411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А56-00646-0012</w:t>
            </w: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«Рудник «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Чебачье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ООО «Бакальское рудоуправление»</w:t>
            </w:r>
          </w:p>
        </w:tc>
        <w:tc>
          <w:tcPr>
            <w:tcW w:w="2411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 56-00204-0006</w:t>
            </w: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 xml:space="preserve">«Рудник с подземным способом разработки (шахта 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Сидеритовая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)»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Спецподземстрой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А56-01231-0012</w:t>
            </w: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«Участок транспортного строительства первой линии метрополитена»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ФГКУ Комбинат  «Родина»</w:t>
            </w:r>
          </w:p>
        </w:tc>
        <w:tc>
          <w:tcPr>
            <w:tcW w:w="2411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А56-00930-0004</w:t>
            </w: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«Склад взрывчатых материалов»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 xml:space="preserve">АО по 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добые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 xml:space="preserve"> угля "Челябинская угольная компания"</w:t>
            </w:r>
          </w:p>
        </w:tc>
        <w:tc>
          <w:tcPr>
            <w:tcW w:w="2411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А56-02815-0026</w:t>
            </w: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"Шахта угольная "Центральная"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ОАО «Богословское рудоуправление»</w:t>
            </w:r>
          </w:p>
        </w:tc>
        <w:tc>
          <w:tcPr>
            <w:tcW w:w="2411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А54-00250-0003</w:t>
            </w: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Рудник с подземным способом разработки (шахта "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Северопесчанская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</w:tr>
      <w:tr w:rsidR="00F7285E" w:rsidTr="00F7285E">
        <w:tc>
          <w:tcPr>
            <w:tcW w:w="658" w:type="dxa"/>
          </w:tcPr>
          <w:p w:rsidR="00F7285E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72" w:type="dxa"/>
          </w:tcPr>
          <w:p w:rsidR="00F7285E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АО «Богословское рудоуправление»</w:t>
            </w:r>
          </w:p>
        </w:tc>
        <w:tc>
          <w:tcPr>
            <w:tcW w:w="2411" w:type="dxa"/>
          </w:tcPr>
          <w:p w:rsidR="00F7285E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А54-00250-0004</w:t>
            </w:r>
          </w:p>
        </w:tc>
        <w:tc>
          <w:tcPr>
            <w:tcW w:w="2713" w:type="dxa"/>
          </w:tcPr>
          <w:p w:rsidR="00F7285E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Склад взрывчатых материалов (базисный склад ВМ)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Севуралбокситруда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F7285E" w:rsidRPr="00870EF1" w:rsidRDefault="00F7285E" w:rsidP="00F72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А54-00185-0042</w:t>
            </w:r>
          </w:p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Рудник (шахта "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Кальинская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Севуралбокситруда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F7285E" w:rsidRPr="00870EF1" w:rsidRDefault="00F7285E" w:rsidP="00F72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А54-00185-0041</w:t>
            </w:r>
          </w:p>
          <w:p w:rsidR="00465FA9" w:rsidRPr="00870EF1" w:rsidRDefault="00465FA9" w:rsidP="00F728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465FA9" w:rsidRPr="00870EF1" w:rsidRDefault="00F7285E" w:rsidP="00870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Рудник (шахта "Ново-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Кальинская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Севуралбокситруда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F7285E" w:rsidRPr="00870EF1" w:rsidRDefault="00F7285E" w:rsidP="00F72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А54-00185-0040</w:t>
            </w:r>
          </w:p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465FA9" w:rsidRPr="00870EF1" w:rsidRDefault="00F7285E" w:rsidP="00F72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Рудник (шахта "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Черемуховская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Севуралбокситруда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F7285E" w:rsidRPr="00870EF1" w:rsidRDefault="00F7285E" w:rsidP="00F72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А54-00185-0002</w:t>
            </w:r>
          </w:p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465FA9" w:rsidRPr="00870EF1" w:rsidRDefault="00F7285E" w:rsidP="00F72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Рудник (шахта "Красная Шапочка")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Севуралбокситруда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:rsidR="00F7285E" w:rsidRPr="00870EF1" w:rsidRDefault="00F7285E" w:rsidP="00F72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А54-00185-0010</w:t>
            </w:r>
          </w:p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465FA9" w:rsidRPr="00870EF1" w:rsidRDefault="00F7285E" w:rsidP="00870E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Склад взрывчатых материалов (поверхностный, постоянный, базисный и расходный)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72" w:type="dxa"/>
          </w:tcPr>
          <w:p w:rsidR="00465FA9" w:rsidRPr="00870EF1" w:rsidRDefault="00F7285E" w:rsidP="00F72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Берёзовский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 xml:space="preserve"> рудник»</w:t>
            </w:r>
          </w:p>
        </w:tc>
        <w:tc>
          <w:tcPr>
            <w:tcW w:w="2411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А54-01687-0001</w:t>
            </w: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Рудник "Березовский"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ОАО «Высокогорский горно-обогатительный комбинат»</w:t>
            </w:r>
          </w:p>
        </w:tc>
        <w:tc>
          <w:tcPr>
            <w:tcW w:w="2411" w:type="dxa"/>
          </w:tcPr>
          <w:p w:rsidR="00F7285E" w:rsidRPr="00870EF1" w:rsidRDefault="00F7285E" w:rsidP="00F72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А54-00882-0003</w:t>
            </w:r>
          </w:p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Рудник с подземным способом разработки (шахта "</w:t>
            </w:r>
            <w:proofErr w:type="spellStart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Естюнинская</w:t>
            </w:r>
            <w:proofErr w:type="spellEnd"/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ОАО «Высокогорский горно-обогатительный комбинат»</w:t>
            </w:r>
          </w:p>
        </w:tc>
        <w:tc>
          <w:tcPr>
            <w:tcW w:w="2411" w:type="dxa"/>
          </w:tcPr>
          <w:p w:rsidR="00F7285E" w:rsidRPr="00870EF1" w:rsidRDefault="00F7285E" w:rsidP="00F72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А54-00882-0001</w:t>
            </w:r>
          </w:p>
          <w:p w:rsidR="00465FA9" w:rsidRPr="00870EF1" w:rsidRDefault="00465FA9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Рудник с подземным способом разработки (шахта "Магнетитовая")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72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ОАО «Высокогорский горно-обогатительный комбинат»</w:t>
            </w:r>
          </w:p>
        </w:tc>
        <w:tc>
          <w:tcPr>
            <w:tcW w:w="2411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А54-00882-0012</w:t>
            </w:r>
          </w:p>
        </w:tc>
        <w:tc>
          <w:tcPr>
            <w:tcW w:w="2713" w:type="dxa"/>
          </w:tcPr>
          <w:p w:rsidR="00465FA9" w:rsidRPr="00870EF1" w:rsidRDefault="00F7285E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Рудник с подземным способом разработки (шахта "Южная")</w:t>
            </w:r>
          </w:p>
        </w:tc>
      </w:tr>
      <w:tr w:rsidR="00465FA9" w:rsidTr="00F7285E">
        <w:tc>
          <w:tcPr>
            <w:tcW w:w="658" w:type="dxa"/>
          </w:tcPr>
          <w:p w:rsidR="00465FA9" w:rsidRPr="00870EF1" w:rsidRDefault="00465FA9" w:rsidP="00F7285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7285E" w:rsidRPr="00870E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2" w:type="dxa"/>
          </w:tcPr>
          <w:p w:rsidR="00465FA9" w:rsidRPr="00870EF1" w:rsidRDefault="00870EF1" w:rsidP="00870EF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казенное учреждение «Оптово-распределительный центр №33»</w:t>
            </w:r>
          </w:p>
        </w:tc>
        <w:tc>
          <w:tcPr>
            <w:tcW w:w="2411" w:type="dxa"/>
          </w:tcPr>
          <w:p w:rsidR="00465FA9" w:rsidRPr="00870EF1" w:rsidRDefault="00870EF1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А54-04642-0001</w:t>
            </w:r>
          </w:p>
        </w:tc>
        <w:tc>
          <w:tcPr>
            <w:tcW w:w="2713" w:type="dxa"/>
          </w:tcPr>
          <w:p w:rsidR="00465FA9" w:rsidRPr="00870EF1" w:rsidRDefault="00870EF1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EF1">
              <w:rPr>
                <w:rFonts w:ascii="Times New Roman" w:hAnsi="Times New Roman" w:cs="Times New Roman"/>
                <w:sz w:val="24"/>
                <w:szCs w:val="24"/>
              </w:rPr>
              <w:t>«Площадка складского хозяйства»</w:t>
            </w:r>
          </w:p>
        </w:tc>
      </w:tr>
      <w:tr w:rsidR="00465FA9" w:rsidTr="00F7285E">
        <w:tc>
          <w:tcPr>
            <w:tcW w:w="658" w:type="dxa"/>
          </w:tcPr>
          <w:p w:rsidR="00465FA9" w:rsidRDefault="00F7285E" w:rsidP="00465FA9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072" w:type="dxa"/>
          </w:tcPr>
          <w:p w:rsidR="00465FA9" w:rsidRDefault="00DE586D" w:rsidP="00DE586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86D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Казенное Учреждение «Иволга»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1" w:type="dxa"/>
          </w:tcPr>
          <w:p w:rsidR="00465FA9" w:rsidRPr="00DE586D" w:rsidRDefault="00DE586D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86D">
              <w:rPr>
                <w:rFonts w:ascii="Times New Roman" w:hAnsi="Times New Roman" w:cs="Times New Roman"/>
                <w:sz w:val="24"/>
                <w:szCs w:val="24"/>
              </w:rPr>
              <w:t>А55-03885-0002</w:t>
            </w:r>
          </w:p>
        </w:tc>
        <w:tc>
          <w:tcPr>
            <w:tcW w:w="2713" w:type="dxa"/>
          </w:tcPr>
          <w:p w:rsidR="00465FA9" w:rsidRPr="00DE586D" w:rsidRDefault="00DE586D" w:rsidP="00465FA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586D">
              <w:rPr>
                <w:rFonts w:ascii="Times New Roman" w:hAnsi="Times New Roman" w:cs="Times New Roman"/>
                <w:sz w:val="24"/>
                <w:szCs w:val="24"/>
              </w:rPr>
              <w:t>«Склад взрывчатых материалов (участок хранения)»</w:t>
            </w:r>
          </w:p>
        </w:tc>
      </w:tr>
    </w:tbl>
    <w:p w:rsidR="00DE586D" w:rsidRPr="0010534E" w:rsidRDefault="00DE586D" w:rsidP="00DE58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34E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аварийности и производственного травматизма за отчётный период, их сравнение с показателями за соответствующий отчётный период прошлого года.</w:t>
      </w:r>
    </w:p>
    <w:p w:rsidR="00DE586D" w:rsidRDefault="00DE586D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77007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месяцев 2023 года </w:t>
      </w:r>
      <w:r w:rsidR="002D7118" w:rsidRPr="002D7118">
        <w:rPr>
          <w:rFonts w:ascii="Times New Roman" w:hAnsi="Times New Roman" w:cs="Times New Roman"/>
          <w:sz w:val="28"/>
          <w:szCs w:val="28"/>
        </w:rPr>
        <w:t>произошло 7</w:t>
      </w:r>
      <w:r w:rsidR="002D7118">
        <w:rPr>
          <w:rFonts w:ascii="Times New Roman" w:hAnsi="Times New Roman" w:cs="Times New Roman"/>
          <w:sz w:val="28"/>
          <w:szCs w:val="28"/>
        </w:rPr>
        <w:t xml:space="preserve"> несчастных случаев</w:t>
      </w:r>
      <w:r w:rsidRPr="002D7118">
        <w:rPr>
          <w:rFonts w:ascii="Times New Roman" w:hAnsi="Times New Roman" w:cs="Times New Roman"/>
          <w:sz w:val="28"/>
          <w:szCs w:val="28"/>
        </w:rPr>
        <w:t>:</w:t>
      </w:r>
    </w:p>
    <w:p w:rsidR="00DE586D" w:rsidRDefault="00DE586D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-5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2126"/>
        <w:gridCol w:w="3260"/>
        <w:gridCol w:w="3084"/>
      </w:tblGrid>
      <w:tr w:rsidR="00DE586D" w:rsidTr="00DE58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E586D" w:rsidRDefault="00DE586D" w:rsidP="00442270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126" w:type="dxa"/>
          </w:tcPr>
          <w:p w:rsidR="00DE586D" w:rsidRPr="0010534E" w:rsidRDefault="00DE586D" w:rsidP="00442270">
            <w:pPr>
              <w:pStyle w:val="a6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</w:pP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Дата</w:t>
            </w:r>
          </w:p>
        </w:tc>
        <w:tc>
          <w:tcPr>
            <w:tcW w:w="3260" w:type="dxa"/>
          </w:tcPr>
          <w:p w:rsidR="00DE586D" w:rsidRPr="0010534E" w:rsidRDefault="00DE586D" w:rsidP="00442270">
            <w:pPr>
              <w:pStyle w:val="a6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</w:pP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Предприятие</w:t>
            </w:r>
          </w:p>
        </w:tc>
        <w:tc>
          <w:tcPr>
            <w:tcW w:w="3084" w:type="dxa"/>
          </w:tcPr>
          <w:p w:rsidR="00DE586D" w:rsidRPr="0010534E" w:rsidRDefault="00DE586D" w:rsidP="00442270">
            <w:pPr>
              <w:pStyle w:val="a6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</w:pP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Степень</w:t>
            </w: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 xml:space="preserve"> </w:t>
            </w: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травмирования</w:t>
            </w:r>
          </w:p>
        </w:tc>
      </w:tr>
      <w:tr w:rsidR="00DE586D" w:rsidTr="00DE58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1</w:t>
            </w:r>
          </w:p>
        </w:tc>
        <w:tc>
          <w:tcPr>
            <w:tcW w:w="2126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14.01.2023</w:t>
            </w:r>
          </w:p>
        </w:tc>
        <w:tc>
          <w:tcPr>
            <w:tcW w:w="3260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ООО «Пласт-Рифей»</w:t>
            </w:r>
          </w:p>
        </w:tc>
        <w:tc>
          <w:tcPr>
            <w:tcW w:w="3084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Смертельный</w:t>
            </w:r>
          </w:p>
        </w:tc>
      </w:tr>
      <w:tr w:rsidR="00DE586D" w:rsidTr="00DE58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2</w:t>
            </w:r>
          </w:p>
        </w:tc>
        <w:tc>
          <w:tcPr>
            <w:tcW w:w="2126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19.01.2023</w:t>
            </w:r>
          </w:p>
        </w:tc>
        <w:tc>
          <w:tcPr>
            <w:tcW w:w="3260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АО «Богословское рудоуправление»</w:t>
            </w:r>
          </w:p>
        </w:tc>
        <w:tc>
          <w:tcPr>
            <w:tcW w:w="3084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  <w:tr w:rsidR="00DE586D" w:rsidTr="00DE58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3</w:t>
            </w:r>
          </w:p>
        </w:tc>
        <w:tc>
          <w:tcPr>
            <w:tcW w:w="2126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06.03.2023</w:t>
            </w:r>
          </w:p>
        </w:tc>
        <w:tc>
          <w:tcPr>
            <w:tcW w:w="3260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АО «ЮГК»</w:t>
            </w:r>
          </w:p>
        </w:tc>
        <w:tc>
          <w:tcPr>
            <w:tcW w:w="3084" w:type="dxa"/>
          </w:tcPr>
          <w:p w:rsidR="00DE586D" w:rsidRPr="00443289" w:rsidRDefault="00DE586D" w:rsidP="00DE586D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Групповой</w:t>
            </w:r>
            <w:r w:rsidRPr="00443289">
              <w:rPr>
                <w:color w:val="000000" w:themeColor="dark1"/>
                <w:kern w:val="24"/>
              </w:rPr>
              <w:t xml:space="preserve"> (2 </w:t>
            </w:r>
            <w:r>
              <w:rPr>
                <w:color w:val="000000" w:themeColor="dark1"/>
                <w:kern w:val="24"/>
              </w:rPr>
              <w:t>тяжёлых</w:t>
            </w:r>
            <w:r w:rsidRPr="00443289">
              <w:rPr>
                <w:color w:val="000000" w:themeColor="dark1"/>
                <w:kern w:val="24"/>
              </w:rPr>
              <w:t>)</w:t>
            </w:r>
          </w:p>
        </w:tc>
      </w:tr>
      <w:tr w:rsidR="00DE586D" w:rsidTr="00DE58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4</w:t>
            </w:r>
          </w:p>
        </w:tc>
        <w:tc>
          <w:tcPr>
            <w:tcW w:w="2126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18.03.2023</w:t>
            </w:r>
          </w:p>
        </w:tc>
        <w:tc>
          <w:tcPr>
            <w:tcW w:w="3260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АО «ЮГК»</w:t>
            </w:r>
          </w:p>
        </w:tc>
        <w:tc>
          <w:tcPr>
            <w:tcW w:w="3084" w:type="dxa"/>
          </w:tcPr>
          <w:p w:rsidR="00DE586D" w:rsidRDefault="00DE586D" w:rsidP="00DE586D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Смертельный</w:t>
            </w:r>
          </w:p>
        </w:tc>
      </w:tr>
      <w:tr w:rsidR="00997374" w:rsidTr="00DE58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997374" w:rsidRPr="00443289" w:rsidRDefault="002D7118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5</w:t>
            </w:r>
          </w:p>
        </w:tc>
        <w:tc>
          <w:tcPr>
            <w:tcW w:w="2126" w:type="dxa"/>
          </w:tcPr>
          <w:p w:rsidR="00997374" w:rsidRPr="00443289" w:rsidRDefault="00997374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01.04.2023</w:t>
            </w:r>
          </w:p>
        </w:tc>
        <w:tc>
          <w:tcPr>
            <w:tcW w:w="3260" w:type="dxa"/>
          </w:tcPr>
          <w:p w:rsidR="00997374" w:rsidRPr="00443289" w:rsidRDefault="00997374" w:rsidP="00997374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АО «СУБР»</w:t>
            </w:r>
          </w:p>
        </w:tc>
        <w:tc>
          <w:tcPr>
            <w:tcW w:w="3084" w:type="dxa"/>
          </w:tcPr>
          <w:p w:rsidR="00997374" w:rsidRDefault="00997374" w:rsidP="00DE586D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  <w:tr w:rsidR="001A0C1B" w:rsidTr="00DE58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1A0C1B" w:rsidRPr="00443289" w:rsidRDefault="002D7118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6</w:t>
            </w:r>
          </w:p>
        </w:tc>
        <w:tc>
          <w:tcPr>
            <w:tcW w:w="2126" w:type="dxa"/>
          </w:tcPr>
          <w:p w:rsidR="001A0C1B" w:rsidRPr="00443289" w:rsidRDefault="00BC4221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t>05.04.2023</w:t>
            </w:r>
          </w:p>
        </w:tc>
        <w:tc>
          <w:tcPr>
            <w:tcW w:w="3260" w:type="dxa"/>
          </w:tcPr>
          <w:p w:rsidR="001A0C1B" w:rsidRPr="00443289" w:rsidRDefault="00BC4221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t>ООО «Оренбург-</w:t>
            </w:r>
            <w:proofErr w:type="spellStart"/>
            <w:r>
              <w:t>РеалСтрой</w:t>
            </w:r>
            <w:proofErr w:type="spellEnd"/>
            <w:r>
              <w:t>»</w:t>
            </w:r>
          </w:p>
        </w:tc>
        <w:tc>
          <w:tcPr>
            <w:tcW w:w="3084" w:type="dxa"/>
          </w:tcPr>
          <w:p w:rsidR="001A0C1B" w:rsidRDefault="00BC4221" w:rsidP="00DE586D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Смертельный</w:t>
            </w:r>
          </w:p>
        </w:tc>
      </w:tr>
      <w:tr w:rsidR="00997374" w:rsidTr="00DE58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997374" w:rsidRDefault="002D7118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7</w:t>
            </w:r>
          </w:p>
        </w:tc>
        <w:tc>
          <w:tcPr>
            <w:tcW w:w="2126" w:type="dxa"/>
          </w:tcPr>
          <w:p w:rsidR="00997374" w:rsidRDefault="00997374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21.04.2023</w:t>
            </w:r>
          </w:p>
        </w:tc>
        <w:tc>
          <w:tcPr>
            <w:tcW w:w="3260" w:type="dxa"/>
          </w:tcPr>
          <w:p w:rsidR="00997374" w:rsidRDefault="00997374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АО «ЗСУ»</w:t>
            </w:r>
          </w:p>
        </w:tc>
        <w:tc>
          <w:tcPr>
            <w:tcW w:w="3084" w:type="dxa"/>
          </w:tcPr>
          <w:p w:rsidR="00997374" w:rsidRDefault="00997374" w:rsidP="00DE586D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</w:tbl>
    <w:p w:rsidR="00DE586D" w:rsidRDefault="00DE586D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E586D" w:rsidRDefault="00DE586D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0534E">
        <w:rPr>
          <w:rFonts w:ascii="Times New Roman" w:hAnsi="Times New Roman" w:cs="Times New Roman"/>
          <w:sz w:val="28"/>
          <w:szCs w:val="28"/>
        </w:rPr>
        <w:t>а аналогичный период 2022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D34" w:rsidRPr="00205D34">
        <w:rPr>
          <w:rFonts w:ascii="Times New Roman" w:hAnsi="Times New Roman" w:cs="Times New Roman"/>
          <w:sz w:val="28"/>
          <w:szCs w:val="28"/>
        </w:rPr>
        <w:t>произошло 11</w:t>
      </w:r>
      <w:r w:rsidRPr="00205D34">
        <w:rPr>
          <w:rFonts w:ascii="Times New Roman" w:hAnsi="Times New Roman" w:cs="Times New Roman"/>
          <w:sz w:val="28"/>
          <w:szCs w:val="28"/>
        </w:rPr>
        <w:t xml:space="preserve"> несчастных случаев</w:t>
      </w:r>
      <w:r w:rsidRPr="0010534E">
        <w:rPr>
          <w:rFonts w:ascii="Times New Roman" w:hAnsi="Times New Roman" w:cs="Times New Roman"/>
          <w:sz w:val="28"/>
          <w:szCs w:val="28"/>
        </w:rPr>
        <w:t>:</w:t>
      </w:r>
    </w:p>
    <w:p w:rsidR="00DE586D" w:rsidRDefault="00DE586D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-5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2268"/>
        <w:gridCol w:w="3118"/>
        <w:gridCol w:w="3084"/>
      </w:tblGrid>
      <w:tr w:rsidR="00DE586D" w:rsidTr="00DE58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E586D" w:rsidRDefault="00DE586D" w:rsidP="00442270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:rsidR="00DE586D" w:rsidRPr="0010534E" w:rsidRDefault="00DE586D" w:rsidP="00442270">
            <w:pPr>
              <w:pStyle w:val="a6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10534E">
              <w:rPr>
                <w:color w:val="000000" w:themeColor="dark1"/>
                <w:kern w:val="24"/>
              </w:rPr>
              <w:t>Дата</w:t>
            </w:r>
          </w:p>
        </w:tc>
        <w:tc>
          <w:tcPr>
            <w:tcW w:w="3118" w:type="dxa"/>
          </w:tcPr>
          <w:p w:rsidR="00DE586D" w:rsidRPr="0010534E" w:rsidRDefault="00DE586D" w:rsidP="00442270">
            <w:pPr>
              <w:pStyle w:val="a6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10534E">
              <w:rPr>
                <w:color w:val="000000" w:themeColor="dark1"/>
                <w:kern w:val="24"/>
              </w:rPr>
              <w:t>Предприятие</w:t>
            </w:r>
          </w:p>
        </w:tc>
        <w:tc>
          <w:tcPr>
            <w:tcW w:w="3084" w:type="dxa"/>
          </w:tcPr>
          <w:p w:rsidR="00DE586D" w:rsidRPr="0010534E" w:rsidRDefault="00DE586D" w:rsidP="00442270">
            <w:pPr>
              <w:pStyle w:val="a6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10534E">
              <w:rPr>
                <w:color w:val="000000" w:themeColor="dark1"/>
                <w:kern w:val="24"/>
              </w:rPr>
              <w:t>Степень травмирования</w:t>
            </w:r>
          </w:p>
        </w:tc>
      </w:tr>
      <w:tr w:rsidR="00DE586D" w:rsidTr="00DE58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1</w:t>
            </w:r>
          </w:p>
        </w:tc>
        <w:tc>
          <w:tcPr>
            <w:tcW w:w="2268" w:type="dxa"/>
          </w:tcPr>
          <w:p w:rsidR="00DE586D" w:rsidRPr="00443289" w:rsidRDefault="00443289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05.01.2022</w:t>
            </w:r>
          </w:p>
        </w:tc>
        <w:tc>
          <w:tcPr>
            <w:tcW w:w="3118" w:type="dxa"/>
          </w:tcPr>
          <w:p w:rsidR="00DE586D" w:rsidRPr="00443289" w:rsidRDefault="00443289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ПАО «Ураласбест»</w:t>
            </w:r>
          </w:p>
        </w:tc>
        <w:tc>
          <w:tcPr>
            <w:tcW w:w="3084" w:type="dxa"/>
          </w:tcPr>
          <w:p w:rsidR="00DE586D" w:rsidRPr="00443289" w:rsidRDefault="00DE586D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Смертельный</w:t>
            </w:r>
          </w:p>
        </w:tc>
      </w:tr>
      <w:tr w:rsidR="00443289" w:rsidTr="00DE58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443289" w:rsidRPr="00443289" w:rsidRDefault="00443289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2</w:t>
            </w:r>
          </w:p>
        </w:tc>
        <w:tc>
          <w:tcPr>
            <w:tcW w:w="2268" w:type="dxa"/>
          </w:tcPr>
          <w:p w:rsidR="00443289" w:rsidRPr="00443289" w:rsidRDefault="00443289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19.01.2022</w:t>
            </w:r>
          </w:p>
        </w:tc>
        <w:tc>
          <w:tcPr>
            <w:tcW w:w="3118" w:type="dxa"/>
          </w:tcPr>
          <w:p w:rsidR="00443289" w:rsidRPr="00443289" w:rsidRDefault="00443289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АО «Богословское рудоуправление»</w:t>
            </w:r>
          </w:p>
        </w:tc>
        <w:tc>
          <w:tcPr>
            <w:tcW w:w="3084" w:type="dxa"/>
          </w:tcPr>
          <w:p w:rsidR="00443289" w:rsidRPr="00443289" w:rsidRDefault="00443289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  <w:tr w:rsidR="00443289" w:rsidTr="00DE58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443289" w:rsidRPr="00443289" w:rsidRDefault="00205D34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3</w:t>
            </w:r>
          </w:p>
        </w:tc>
        <w:tc>
          <w:tcPr>
            <w:tcW w:w="2268" w:type="dxa"/>
          </w:tcPr>
          <w:p w:rsidR="00443289" w:rsidRPr="00443289" w:rsidRDefault="00443289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24.01.2022</w:t>
            </w:r>
          </w:p>
        </w:tc>
        <w:tc>
          <w:tcPr>
            <w:tcW w:w="3118" w:type="dxa"/>
          </w:tcPr>
          <w:p w:rsidR="00443289" w:rsidRPr="00443289" w:rsidRDefault="00443289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АО «ЮГК»</w:t>
            </w:r>
          </w:p>
        </w:tc>
        <w:tc>
          <w:tcPr>
            <w:tcW w:w="3084" w:type="dxa"/>
          </w:tcPr>
          <w:p w:rsidR="00443289" w:rsidRPr="00443289" w:rsidRDefault="00443289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Смертельный</w:t>
            </w:r>
          </w:p>
        </w:tc>
      </w:tr>
      <w:tr w:rsidR="00443289" w:rsidTr="00DE58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443289" w:rsidRPr="00443289" w:rsidRDefault="00205D34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4</w:t>
            </w:r>
          </w:p>
        </w:tc>
        <w:tc>
          <w:tcPr>
            <w:tcW w:w="2268" w:type="dxa"/>
          </w:tcPr>
          <w:p w:rsidR="00443289" w:rsidRPr="00443289" w:rsidRDefault="00770072" w:rsidP="00770072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28.01.2022</w:t>
            </w:r>
          </w:p>
        </w:tc>
        <w:tc>
          <w:tcPr>
            <w:tcW w:w="3118" w:type="dxa"/>
          </w:tcPr>
          <w:p w:rsidR="00443289" w:rsidRPr="00443289" w:rsidRDefault="00770072" w:rsidP="00770072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ООО «Гефест – М»</w:t>
            </w:r>
          </w:p>
        </w:tc>
        <w:tc>
          <w:tcPr>
            <w:tcW w:w="3084" w:type="dxa"/>
          </w:tcPr>
          <w:p w:rsidR="00443289" w:rsidRDefault="00770072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proofErr w:type="gramStart"/>
            <w:r>
              <w:rPr>
                <w:color w:val="000000" w:themeColor="dark1"/>
                <w:kern w:val="24"/>
              </w:rPr>
              <w:t>Групповой</w:t>
            </w:r>
            <w:proofErr w:type="gramEnd"/>
            <w:r>
              <w:rPr>
                <w:color w:val="000000" w:themeColor="dark1"/>
                <w:kern w:val="24"/>
              </w:rPr>
              <w:t xml:space="preserve"> (1 смертельный+1 тяжелый+5 легких)</w:t>
            </w:r>
          </w:p>
        </w:tc>
      </w:tr>
      <w:tr w:rsidR="00443289" w:rsidTr="00DE58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443289" w:rsidRPr="00443289" w:rsidRDefault="00205D34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5</w:t>
            </w:r>
          </w:p>
        </w:tc>
        <w:tc>
          <w:tcPr>
            <w:tcW w:w="2268" w:type="dxa"/>
          </w:tcPr>
          <w:p w:rsidR="00443289" w:rsidRPr="00443289" w:rsidRDefault="00443289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770072">
              <w:rPr>
                <w:color w:val="000000" w:themeColor="dark1"/>
                <w:kern w:val="24"/>
              </w:rPr>
              <w:t>05.02.2022</w:t>
            </w:r>
          </w:p>
        </w:tc>
        <w:tc>
          <w:tcPr>
            <w:tcW w:w="3118" w:type="dxa"/>
          </w:tcPr>
          <w:p w:rsidR="00443289" w:rsidRPr="00443289" w:rsidRDefault="00443289" w:rsidP="00443289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АО «</w:t>
            </w:r>
            <w:r>
              <w:rPr>
                <w:color w:val="000000" w:themeColor="dark1"/>
                <w:kern w:val="24"/>
              </w:rPr>
              <w:t>СУБР</w:t>
            </w:r>
            <w:r w:rsidRPr="00443289">
              <w:rPr>
                <w:color w:val="000000" w:themeColor="dark1"/>
                <w:kern w:val="24"/>
              </w:rPr>
              <w:t>»</w:t>
            </w:r>
          </w:p>
        </w:tc>
        <w:tc>
          <w:tcPr>
            <w:tcW w:w="3084" w:type="dxa"/>
          </w:tcPr>
          <w:p w:rsidR="00443289" w:rsidRDefault="00443289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  <w:tr w:rsidR="00443289" w:rsidTr="00DE58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443289" w:rsidRPr="00443289" w:rsidRDefault="00205D34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6</w:t>
            </w:r>
          </w:p>
        </w:tc>
        <w:tc>
          <w:tcPr>
            <w:tcW w:w="2268" w:type="dxa"/>
          </w:tcPr>
          <w:p w:rsidR="00443289" w:rsidRPr="00443289" w:rsidRDefault="00443289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16.02.2022</w:t>
            </w:r>
          </w:p>
        </w:tc>
        <w:tc>
          <w:tcPr>
            <w:tcW w:w="3118" w:type="dxa"/>
          </w:tcPr>
          <w:p w:rsidR="00443289" w:rsidRPr="00443289" w:rsidRDefault="00443289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ООО «Взрывное дело»</w:t>
            </w:r>
          </w:p>
        </w:tc>
        <w:tc>
          <w:tcPr>
            <w:tcW w:w="3084" w:type="dxa"/>
          </w:tcPr>
          <w:p w:rsidR="00443289" w:rsidRPr="00443289" w:rsidRDefault="00443289" w:rsidP="00443289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Групповой</w:t>
            </w:r>
            <w:r w:rsidRPr="00443289">
              <w:rPr>
                <w:color w:val="000000" w:themeColor="dark1"/>
                <w:kern w:val="24"/>
              </w:rPr>
              <w:t xml:space="preserve"> (1 смертельный+1легкий)</w:t>
            </w:r>
          </w:p>
        </w:tc>
      </w:tr>
      <w:tr w:rsidR="00443289" w:rsidTr="00DE58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443289" w:rsidRPr="00443289" w:rsidRDefault="00205D34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7</w:t>
            </w:r>
          </w:p>
        </w:tc>
        <w:tc>
          <w:tcPr>
            <w:tcW w:w="2268" w:type="dxa"/>
          </w:tcPr>
          <w:p w:rsidR="00443289" w:rsidRPr="00443289" w:rsidRDefault="00770072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770072">
              <w:rPr>
                <w:color w:val="000000" w:themeColor="dark1"/>
                <w:kern w:val="24"/>
              </w:rPr>
              <w:t>07.03.2022</w:t>
            </w:r>
          </w:p>
        </w:tc>
        <w:tc>
          <w:tcPr>
            <w:tcW w:w="3118" w:type="dxa"/>
          </w:tcPr>
          <w:p w:rsidR="00443289" w:rsidRPr="00443289" w:rsidRDefault="00770072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АО «Богословское рудоуправление»</w:t>
            </w:r>
          </w:p>
        </w:tc>
        <w:tc>
          <w:tcPr>
            <w:tcW w:w="3084" w:type="dxa"/>
          </w:tcPr>
          <w:p w:rsidR="00443289" w:rsidRPr="00443289" w:rsidRDefault="00770072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Смертельный</w:t>
            </w:r>
          </w:p>
        </w:tc>
      </w:tr>
      <w:tr w:rsidR="00770072" w:rsidTr="00DE58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70072" w:rsidRPr="00443289" w:rsidRDefault="00205D34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8</w:t>
            </w:r>
          </w:p>
        </w:tc>
        <w:tc>
          <w:tcPr>
            <w:tcW w:w="2268" w:type="dxa"/>
          </w:tcPr>
          <w:p w:rsidR="00770072" w:rsidRPr="00770072" w:rsidRDefault="00770072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770072">
              <w:rPr>
                <w:color w:val="000000" w:themeColor="dark1"/>
                <w:kern w:val="24"/>
              </w:rPr>
              <w:t>09.03.2022</w:t>
            </w:r>
          </w:p>
        </w:tc>
        <w:tc>
          <w:tcPr>
            <w:tcW w:w="3118" w:type="dxa"/>
          </w:tcPr>
          <w:p w:rsidR="00770072" w:rsidRPr="00443289" w:rsidRDefault="00770072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770072">
              <w:rPr>
                <w:color w:val="000000" w:themeColor="dark1"/>
                <w:kern w:val="24"/>
              </w:rPr>
              <w:t>АО «</w:t>
            </w:r>
            <w:proofErr w:type="spellStart"/>
            <w:r w:rsidRPr="00770072">
              <w:rPr>
                <w:color w:val="000000" w:themeColor="dark1"/>
                <w:kern w:val="24"/>
              </w:rPr>
              <w:t>Александринская</w:t>
            </w:r>
            <w:proofErr w:type="spellEnd"/>
            <w:r w:rsidRPr="00770072">
              <w:rPr>
                <w:color w:val="000000" w:themeColor="dark1"/>
                <w:kern w:val="24"/>
              </w:rPr>
              <w:t xml:space="preserve">  </w:t>
            </w:r>
            <w:proofErr w:type="gramStart"/>
            <w:r w:rsidRPr="00770072">
              <w:rPr>
                <w:color w:val="000000" w:themeColor="dark1"/>
                <w:kern w:val="24"/>
              </w:rPr>
              <w:t>горно-рудная</w:t>
            </w:r>
            <w:proofErr w:type="gramEnd"/>
            <w:r w:rsidRPr="00770072">
              <w:rPr>
                <w:color w:val="000000" w:themeColor="dark1"/>
                <w:kern w:val="24"/>
              </w:rPr>
              <w:t xml:space="preserve"> компания»</w:t>
            </w:r>
          </w:p>
        </w:tc>
        <w:tc>
          <w:tcPr>
            <w:tcW w:w="3084" w:type="dxa"/>
          </w:tcPr>
          <w:p w:rsidR="00770072" w:rsidRDefault="00770072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Смертельный</w:t>
            </w:r>
          </w:p>
        </w:tc>
      </w:tr>
      <w:tr w:rsidR="00443289" w:rsidTr="0077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443289" w:rsidRPr="00443289" w:rsidRDefault="00205D34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9</w:t>
            </w:r>
          </w:p>
        </w:tc>
        <w:tc>
          <w:tcPr>
            <w:tcW w:w="2268" w:type="dxa"/>
          </w:tcPr>
          <w:p w:rsidR="00443289" w:rsidRPr="00443289" w:rsidRDefault="00770072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770072">
              <w:rPr>
                <w:color w:val="000000" w:themeColor="dark1"/>
                <w:kern w:val="24"/>
              </w:rPr>
              <w:t>10.03.2022</w:t>
            </w:r>
          </w:p>
        </w:tc>
        <w:tc>
          <w:tcPr>
            <w:tcW w:w="3118" w:type="dxa"/>
          </w:tcPr>
          <w:p w:rsidR="00443289" w:rsidRPr="00443289" w:rsidRDefault="00770072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АО «ЮГК»</w:t>
            </w:r>
          </w:p>
        </w:tc>
        <w:tc>
          <w:tcPr>
            <w:tcW w:w="3084" w:type="dxa"/>
          </w:tcPr>
          <w:p w:rsidR="00443289" w:rsidRPr="00443289" w:rsidRDefault="00443289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  <w:tr w:rsidR="00770072" w:rsidTr="00770072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770072" w:rsidRPr="00443289" w:rsidRDefault="00205D34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10</w:t>
            </w:r>
          </w:p>
        </w:tc>
        <w:tc>
          <w:tcPr>
            <w:tcW w:w="2268" w:type="dxa"/>
          </w:tcPr>
          <w:p w:rsidR="00770072" w:rsidRPr="00770072" w:rsidRDefault="00770072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770072">
              <w:rPr>
                <w:color w:val="000000" w:themeColor="dark1"/>
                <w:kern w:val="24"/>
              </w:rPr>
              <w:t>17.03.2022</w:t>
            </w:r>
          </w:p>
        </w:tc>
        <w:tc>
          <w:tcPr>
            <w:tcW w:w="3118" w:type="dxa"/>
          </w:tcPr>
          <w:p w:rsidR="00770072" w:rsidRPr="00443289" w:rsidRDefault="00770072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770072">
              <w:rPr>
                <w:color w:val="000000" w:themeColor="dark1"/>
                <w:kern w:val="24"/>
              </w:rPr>
              <w:t>ОАО «ВГОК»</w:t>
            </w:r>
          </w:p>
        </w:tc>
        <w:tc>
          <w:tcPr>
            <w:tcW w:w="3084" w:type="dxa"/>
          </w:tcPr>
          <w:p w:rsidR="00770072" w:rsidRDefault="00770072" w:rsidP="00442270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  <w:tr w:rsidR="00205D34" w:rsidTr="007700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:rsidR="00205D34" w:rsidRDefault="00205D34" w:rsidP="00442270">
            <w:pPr>
              <w:pStyle w:val="a6"/>
              <w:spacing w:before="0" w:beforeAutospacing="0" w:after="0" w:afterAutospacing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11</w:t>
            </w:r>
          </w:p>
        </w:tc>
        <w:tc>
          <w:tcPr>
            <w:tcW w:w="2268" w:type="dxa"/>
          </w:tcPr>
          <w:p w:rsidR="00205D34" w:rsidRPr="00770072" w:rsidRDefault="00205D34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B54ADB">
              <w:rPr>
                <w:color w:val="000000" w:themeColor="dark1"/>
                <w:kern w:val="24"/>
              </w:rPr>
              <w:t>13.05.2022</w:t>
            </w:r>
            <w:r>
              <w:rPr>
                <w:szCs w:val="28"/>
              </w:rPr>
              <w:t xml:space="preserve">  </w:t>
            </w:r>
          </w:p>
        </w:tc>
        <w:tc>
          <w:tcPr>
            <w:tcW w:w="3118" w:type="dxa"/>
          </w:tcPr>
          <w:p w:rsidR="00205D34" w:rsidRPr="00770072" w:rsidRDefault="00205D34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443289">
              <w:rPr>
                <w:color w:val="000000" w:themeColor="dark1"/>
                <w:kern w:val="24"/>
              </w:rPr>
              <w:t>АО «ЮГК»</w:t>
            </w:r>
          </w:p>
        </w:tc>
        <w:tc>
          <w:tcPr>
            <w:tcW w:w="3084" w:type="dxa"/>
          </w:tcPr>
          <w:p w:rsidR="00205D34" w:rsidRDefault="00205D34" w:rsidP="00442270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>
              <w:rPr>
                <w:color w:val="000000" w:themeColor="dark1"/>
                <w:kern w:val="24"/>
              </w:rPr>
              <w:t>Смертельный</w:t>
            </w:r>
          </w:p>
        </w:tc>
      </w:tr>
    </w:tbl>
    <w:p w:rsidR="000A6DCC" w:rsidRDefault="000A6DCC" w:rsidP="000A6DCC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iCs/>
          <w:sz w:val="28"/>
          <w:szCs w:val="28"/>
          <w:u w:val="single"/>
        </w:rPr>
      </w:pPr>
    </w:p>
    <w:p w:rsidR="00DE586D" w:rsidRDefault="00A44A1C" w:rsidP="000A6DCC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</w:rPr>
        <w:t>Основные причины травматизма.</w:t>
      </w:r>
    </w:p>
    <w:p w:rsidR="00A44A1C" w:rsidRDefault="00A44A1C" w:rsidP="00A44A1C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</w:rPr>
        <w:t>Из них:</w:t>
      </w:r>
    </w:p>
    <w:p w:rsidR="000A6DCC" w:rsidRPr="0010534E" w:rsidRDefault="000A6DCC" w:rsidP="000A6D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iCs/>
          <w:sz w:val="28"/>
          <w:szCs w:val="28"/>
          <w:u w:val="single"/>
        </w:rPr>
        <w:t>Организационные:</w:t>
      </w:r>
    </w:p>
    <w:p w:rsidR="000A6DCC" w:rsidRPr="0010534E" w:rsidRDefault="000A6DCC" w:rsidP="000A6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>- неудовлетворительная организация производства работ;</w:t>
      </w:r>
    </w:p>
    <w:p w:rsidR="000A6DCC" w:rsidRPr="0010534E" w:rsidRDefault="00767B37" w:rsidP="000A6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A6DCC" w:rsidRPr="0010534E">
        <w:rPr>
          <w:rFonts w:ascii="Times New Roman" w:hAnsi="Times New Roman" w:cs="Times New Roman"/>
          <w:sz w:val="28"/>
          <w:szCs w:val="28"/>
        </w:rPr>
        <w:t xml:space="preserve">неэффективность производственного </w:t>
      </w:r>
      <w:proofErr w:type="gramStart"/>
      <w:r w:rsidR="000A6DCC" w:rsidRPr="001053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0A6DCC" w:rsidRPr="0010534E">
        <w:rPr>
          <w:rFonts w:ascii="Times New Roman" w:hAnsi="Times New Roman" w:cs="Times New Roman"/>
          <w:sz w:val="28"/>
          <w:szCs w:val="28"/>
        </w:rPr>
        <w:t xml:space="preserve"> соблюдением требований промышленной безопасности.</w:t>
      </w:r>
    </w:p>
    <w:p w:rsidR="000A6DCC" w:rsidRPr="00A35158" w:rsidRDefault="000A6DCC" w:rsidP="000A6D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iCs/>
          <w:sz w:val="28"/>
          <w:szCs w:val="28"/>
          <w:u w:val="single"/>
        </w:rPr>
        <w:t>Технические</w:t>
      </w:r>
      <w:r w:rsidRPr="00A35158">
        <w:rPr>
          <w:rFonts w:ascii="Times New Roman" w:hAnsi="Times New Roman" w:cs="Times New Roman"/>
          <w:iCs/>
          <w:sz w:val="28"/>
          <w:szCs w:val="28"/>
          <w:u w:val="single"/>
        </w:rPr>
        <w:t>:</w:t>
      </w:r>
    </w:p>
    <w:p w:rsidR="000A6DCC" w:rsidRPr="0010534E" w:rsidRDefault="000A6DCC" w:rsidP="000A6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lastRenderedPageBreak/>
        <w:t>- неудовлетворительное состояние технических устройств, сооружений, оборудования;</w:t>
      </w:r>
    </w:p>
    <w:p w:rsidR="000A6DCC" w:rsidRPr="0010534E" w:rsidRDefault="000A6DCC" w:rsidP="000A6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>- нарушение технологии производства работ;</w:t>
      </w:r>
    </w:p>
    <w:p w:rsidR="000A6DCC" w:rsidRPr="00A35158" w:rsidRDefault="000A6DCC" w:rsidP="000A6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>- конструктивные недостатки оборудования.</w:t>
      </w:r>
    </w:p>
    <w:p w:rsidR="00DE586D" w:rsidRDefault="00DE586D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A6DCC" w:rsidRPr="0010534E" w:rsidRDefault="000A6DCC" w:rsidP="000A6D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10534E">
        <w:rPr>
          <w:rFonts w:ascii="Times New Roman" w:hAnsi="Times New Roman" w:cs="Times New Roman"/>
          <w:b/>
          <w:sz w:val="28"/>
          <w:szCs w:val="28"/>
        </w:rPr>
        <w:t xml:space="preserve">писание обстоятельств и причин аварий и несчастных случаев. </w:t>
      </w:r>
      <w:r w:rsidRPr="005E1E38">
        <w:rPr>
          <w:rFonts w:ascii="Times New Roman" w:hAnsi="Times New Roman" w:cs="Times New Roman"/>
          <w:b/>
          <w:sz w:val="28"/>
          <w:szCs w:val="28"/>
        </w:rPr>
        <w:t>Анализ</w:t>
      </w:r>
      <w:r w:rsidRPr="0010534E">
        <w:rPr>
          <w:rFonts w:ascii="Times New Roman" w:hAnsi="Times New Roman" w:cs="Times New Roman"/>
          <w:b/>
          <w:sz w:val="28"/>
          <w:szCs w:val="28"/>
        </w:rPr>
        <w:t xml:space="preserve"> выполнения мероприятий, предусмотренных в актах технического расследования аварий и несчастных случаев, за отчётный период;</w:t>
      </w:r>
    </w:p>
    <w:p w:rsidR="000A6DCC" w:rsidRPr="00AE6DE2" w:rsidRDefault="00BE4807" w:rsidP="00AE6DE2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6DE2">
        <w:rPr>
          <w:rFonts w:ascii="Times New Roman" w:hAnsi="Times New Roman" w:cs="Times New Roman"/>
          <w:sz w:val="28"/>
          <w:szCs w:val="28"/>
        </w:rPr>
        <w:t>ООО «Пласт-Рифей»</w:t>
      </w:r>
    </w:p>
    <w:p w:rsidR="00BE4807" w:rsidRPr="00182F27" w:rsidRDefault="00BE4807" w:rsidP="00BE4807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E586D" w:rsidRPr="00BE4807" w:rsidRDefault="00BE4807" w:rsidP="00BE480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4807">
        <w:rPr>
          <w:rFonts w:ascii="Times New Roman" w:hAnsi="Times New Roman" w:cs="Times New Roman"/>
          <w:sz w:val="28"/>
          <w:szCs w:val="28"/>
        </w:rPr>
        <w:t>На обогатительной фабрике  ООО «Пласт-Рифей»  машинист питателя 3 разряда ООО «Пласт-Рифей» при выполнении наряда на обслуживание питателей № 9, № 9А, конвейеров № 3, № 3А получил смертельную травму.</w:t>
      </w:r>
    </w:p>
    <w:p w:rsidR="003A788A" w:rsidRDefault="003A788A" w:rsidP="003A78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смертельного несчастного случая:</w:t>
      </w:r>
    </w:p>
    <w:p w:rsidR="00C327C9" w:rsidRDefault="003A788A" w:rsidP="003A78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88A">
        <w:rPr>
          <w:rFonts w:ascii="Times New Roman" w:hAnsi="Times New Roman" w:cs="Times New Roman"/>
          <w:sz w:val="28"/>
          <w:szCs w:val="28"/>
        </w:rPr>
        <w:t>Неприменение средств коллективной защиты от возд</w:t>
      </w:r>
      <w:r w:rsidR="006B3D0A">
        <w:rPr>
          <w:rFonts w:ascii="Times New Roman" w:hAnsi="Times New Roman" w:cs="Times New Roman"/>
          <w:sz w:val="28"/>
          <w:szCs w:val="28"/>
        </w:rPr>
        <w:t xml:space="preserve">ействия  механических факторов, </w:t>
      </w:r>
      <w:r w:rsidRPr="003A788A">
        <w:rPr>
          <w:rFonts w:ascii="Times New Roman" w:hAnsi="Times New Roman" w:cs="Times New Roman"/>
          <w:sz w:val="28"/>
          <w:szCs w:val="28"/>
        </w:rPr>
        <w:t>выразившееся в отсутствии защитного ограждения ленто</w:t>
      </w:r>
      <w:r w:rsidR="006B3D0A">
        <w:rPr>
          <w:rFonts w:ascii="Times New Roman" w:hAnsi="Times New Roman" w:cs="Times New Roman"/>
          <w:sz w:val="28"/>
          <w:szCs w:val="28"/>
        </w:rPr>
        <w:t xml:space="preserve">чного конвейера </w:t>
      </w:r>
      <w:r w:rsidRPr="003A788A">
        <w:rPr>
          <w:rFonts w:ascii="Times New Roman" w:hAnsi="Times New Roman" w:cs="Times New Roman"/>
          <w:sz w:val="28"/>
          <w:szCs w:val="28"/>
        </w:rPr>
        <w:t xml:space="preserve">во время его эксплуатации.    </w:t>
      </w:r>
    </w:p>
    <w:p w:rsidR="006B3D0A" w:rsidRPr="003A788A" w:rsidRDefault="006B3D0A" w:rsidP="003A788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E4807" w:rsidRDefault="00BE4807" w:rsidP="00BE480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E1E38">
        <w:rPr>
          <w:rFonts w:ascii="Times New Roman" w:hAnsi="Times New Roman" w:cs="Times New Roman"/>
          <w:sz w:val="28"/>
          <w:szCs w:val="28"/>
        </w:rPr>
        <w:t>Мероприятия по устранению причин, способствующих наступлению несчастного случая</w:t>
      </w:r>
    </w:p>
    <w:p w:rsidR="005E1E38" w:rsidRPr="00267E64" w:rsidRDefault="005E1E38" w:rsidP="00BE480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4" w:type="dxa"/>
        <w:jc w:val="center"/>
        <w:tblInd w:w="-66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135"/>
        <w:gridCol w:w="1354"/>
        <w:gridCol w:w="1355"/>
      </w:tblGrid>
      <w:tr w:rsidR="005E1E38" w:rsidRPr="00267E64" w:rsidTr="00442270">
        <w:trPr>
          <w:trHeight w:val="725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5E1E38" w:rsidRPr="005E1E38" w:rsidRDefault="005E1E38" w:rsidP="005E1E3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всех работников фабрики с обстоятельствами и причинами несчастного случая, произошедшего с </w:t>
            </w:r>
            <w:proofErr w:type="spellStart"/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Чувашовым</w:t>
            </w:r>
            <w:proofErr w:type="spellEnd"/>
            <w:r w:rsidRPr="005E1E38">
              <w:rPr>
                <w:rFonts w:ascii="Times New Roman" w:hAnsi="Times New Roman" w:cs="Times New Roman"/>
                <w:sz w:val="24"/>
                <w:szCs w:val="24"/>
              </w:rPr>
              <w:t xml:space="preserve"> В.А. 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5E1E38" w:rsidRPr="005E1E38" w:rsidRDefault="005E1E38" w:rsidP="005E1E3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15.03.2023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5E1E38" w:rsidRPr="005E1E38" w:rsidRDefault="005E1E38" w:rsidP="005E1E3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5E1E38" w:rsidRPr="00267E64" w:rsidTr="005E1E38">
        <w:trPr>
          <w:trHeight w:val="1314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5E1E38" w:rsidRPr="005E1E38" w:rsidRDefault="005E1E38" w:rsidP="005E1E3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Дополнить ИОТ 15-22 «Инструкция по охране труда для машиниста питателя» разделом по взаимодействию структурных подразделений в части обслуживания ленточных конвейеров, проведения ремонтных работ, устранения просыпающихся материалов; по обеспечению ленточных конвейеров системой очистки.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E1E38" w:rsidRPr="005E1E38" w:rsidRDefault="005E1E38" w:rsidP="005E1E3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01.04.2023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E1E38" w:rsidRPr="005E1E38" w:rsidRDefault="006B3D0A" w:rsidP="006B3D0A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5E1E38" w:rsidRPr="00267E64" w:rsidTr="005E1E38">
        <w:trPr>
          <w:trHeight w:val="1098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5E1E38" w:rsidRPr="005E1E38" w:rsidRDefault="005E1E38" w:rsidP="005E1E3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распорядительным документом работодателя Перечень работников, для которых необходимо проведение внепланового инструктажа по охране труда по основанию, предусмотренному. Порядка </w:t>
            </w:r>
            <w:proofErr w:type="gramStart"/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обучения по охране</w:t>
            </w:r>
            <w:proofErr w:type="gramEnd"/>
            <w:r w:rsidRPr="005E1E38">
              <w:rPr>
                <w:rFonts w:ascii="Times New Roman" w:hAnsi="Times New Roman" w:cs="Times New Roman"/>
                <w:sz w:val="24"/>
                <w:szCs w:val="24"/>
              </w:rPr>
              <w:t xml:space="preserve"> труда и проверки знания требований охраны труда, утвержденного Постановлением Правительства РФ от 24 декабря 2021 г. N 2464. Включить  в данный  Перечень  руководителей и иных работников структурного подразделения, в котором произошел несчастный случай на производстве, а также руководителей и работников иных структурных подразделений, в которых возможно происшествие аналогичного несчастного случая на производстве.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E1E38" w:rsidRPr="005E1E38" w:rsidRDefault="005E1E38" w:rsidP="005E1E3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15.04.2023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E1E38" w:rsidRPr="005E1E38" w:rsidRDefault="006B3D0A" w:rsidP="006B3D0A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5E1E38" w:rsidRPr="00267E64" w:rsidTr="005E1E38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5E1E38" w:rsidRPr="005E1E38" w:rsidRDefault="005E1E38" w:rsidP="005E1E3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 xml:space="preserve">Внести уточнение в Технологический регламент фабрики сухого обогащения каолина ООО «Пласт-Рифей» на предмет описания технологической части операции по очистке ленточных конвейеров от </w:t>
            </w:r>
            <w:proofErr w:type="spellStart"/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просыпи</w:t>
            </w:r>
            <w:proofErr w:type="spellEnd"/>
            <w:r w:rsidRPr="005E1E38">
              <w:rPr>
                <w:rFonts w:ascii="Times New Roman" w:hAnsi="Times New Roman" w:cs="Times New Roman"/>
                <w:sz w:val="24"/>
                <w:szCs w:val="24"/>
              </w:rPr>
              <w:t xml:space="preserve"> и налипания материала.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E1E38" w:rsidRPr="005E1E38" w:rsidRDefault="006B3D0A" w:rsidP="006B3D0A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30.04.2023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E1E38" w:rsidRPr="005E1E38" w:rsidRDefault="006B3D0A" w:rsidP="006B3D0A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5E1E38" w:rsidRPr="00267E64" w:rsidTr="005E1E38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5E1E38" w:rsidRPr="005E1E38" w:rsidRDefault="005E1E38" w:rsidP="005E1E3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 xml:space="preserve">Переработать Положение о производственном </w:t>
            </w:r>
            <w:proofErr w:type="gramStart"/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5E1E38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требований промышленной безопасности на опасных </w:t>
            </w:r>
            <w:r w:rsidRPr="005E1E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производственных ООО «Пласт-Рифей» в части увеличения количества проведения оперативных проверок.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E1E38" w:rsidRPr="005E1E38" w:rsidRDefault="006B3D0A" w:rsidP="006B3D0A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30.04.2023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E1E38" w:rsidRPr="005E1E38" w:rsidRDefault="006B3D0A" w:rsidP="006B3D0A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5E1E38" w:rsidRPr="00267E64" w:rsidTr="005E1E38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5E1E38" w:rsidRPr="005E1E38" w:rsidRDefault="005E1E38" w:rsidP="005E1E3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Провести внеплановую специальную оценку условий труда на рабочем месте машиниста питателя.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E1E38" w:rsidRPr="005E1E38" w:rsidRDefault="006B3D0A" w:rsidP="006B3D0A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31.08.2023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E1E38" w:rsidRPr="005E1E38" w:rsidRDefault="005E1E38" w:rsidP="006B3D0A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586D" w:rsidRDefault="00DE586D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E586D" w:rsidRDefault="00767B37" w:rsidP="00767B3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67B37">
        <w:rPr>
          <w:rFonts w:ascii="Times New Roman" w:hAnsi="Times New Roman" w:cs="Times New Roman"/>
          <w:sz w:val="28"/>
          <w:szCs w:val="28"/>
        </w:rPr>
        <w:t>АО «Богословское рудоуправление»</w:t>
      </w:r>
    </w:p>
    <w:p w:rsidR="00DE586D" w:rsidRDefault="00DE586D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E586D" w:rsidRDefault="00767B37" w:rsidP="00767B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Шахта</w:t>
      </w:r>
      <w:r w:rsidRPr="00767B3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67B37">
        <w:rPr>
          <w:rFonts w:ascii="Times New Roman" w:hAnsi="Times New Roman" w:cs="Times New Roman"/>
          <w:sz w:val="28"/>
          <w:szCs w:val="28"/>
        </w:rPr>
        <w:t>Северопесчанская</w:t>
      </w:r>
      <w:proofErr w:type="spellEnd"/>
      <w:r w:rsidRPr="00767B37">
        <w:rPr>
          <w:rFonts w:ascii="Times New Roman" w:hAnsi="Times New Roman" w:cs="Times New Roman"/>
          <w:sz w:val="28"/>
          <w:szCs w:val="28"/>
        </w:rPr>
        <w:t xml:space="preserve">» около 23 час. 30 мин. </w:t>
      </w:r>
      <w:r w:rsidR="00E812C5">
        <w:rPr>
          <w:rFonts w:ascii="Times New Roman" w:hAnsi="Times New Roman" w:cs="Times New Roman"/>
          <w:sz w:val="28"/>
          <w:szCs w:val="28"/>
        </w:rPr>
        <w:t xml:space="preserve">проходчик </w:t>
      </w:r>
      <w:r w:rsidRPr="00767B37">
        <w:rPr>
          <w:rFonts w:ascii="Times New Roman" w:hAnsi="Times New Roman" w:cs="Times New Roman"/>
          <w:sz w:val="28"/>
          <w:szCs w:val="28"/>
        </w:rPr>
        <w:t xml:space="preserve">перемещался за </w:t>
      </w:r>
      <w:proofErr w:type="spellStart"/>
      <w:r w:rsidRPr="00767B37">
        <w:rPr>
          <w:rFonts w:ascii="Times New Roman" w:hAnsi="Times New Roman" w:cs="Times New Roman"/>
          <w:sz w:val="28"/>
          <w:szCs w:val="28"/>
        </w:rPr>
        <w:t>сталеполимерными</w:t>
      </w:r>
      <w:proofErr w:type="spellEnd"/>
      <w:r w:rsidRPr="00767B37">
        <w:rPr>
          <w:rFonts w:ascii="Times New Roman" w:hAnsi="Times New Roman" w:cs="Times New Roman"/>
          <w:sz w:val="28"/>
          <w:szCs w:val="28"/>
        </w:rPr>
        <w:t xml:space="preserve"> штангами для крепления бурового орта № 2, в районе сопряжения бурового орта № 2 с вентиляционным штреком № 3 передвигался </w:t>
      </w:r>
      <w:r w:rsidR="00E812C5">
        <w:rPr>
          <w:rFonts w:ascii="Times New Roman" w:hAnsi="Times New Roman" w:cs="Times New Roman"/>
          <w:sz w:val="28"/>
          <w:szCs w:val="28"/>
        </w:rPr>
        <w:t>машинист</w:t>
      </w:r>
      <w:r w:rsidRPr="00767B37">
        <w:rPr>
          <w:rFonts w:ascii="Times New Roman" w:hAnsi="Times New Roman" w:cs="Times New Roman"/>
          <w:sz w:val="28"/>
          <w:szCs w:val="28"/>
        </w:rPr>
        <w:t xml:space="preserve"> на машине ПТ-4, когда он проехал мимо сопряжения, где </w:t>
      </w:r>
      <w:r w:rsidR="001809C8">
        <w:rPr>
          <w:rFonts w:ascii="Times New Roman" w:hAnsi="Times New Roman" w:cs="Times New Roman"/>
          <w:sz w:val="28"/>
          <w:szCs w:val="28"/>
        </w:rPr>
        <w:t xml:space="preserve">находился проходчик, </w:t>
      </w:r>
      <w:r w:rsidRPr="00767B37">
        <w:rPr>
          <w:rFonts w:ascii="Times New Roman" w:hAnsi="Times New Roman" w:cs="Times New Roman"/>
          <w:sz w:val="28"/>
          <w:szCs w:val="28"/>
        </w:rPr>
        <w:t xml:space="preserve">сорвало напорный рукав </w:t>
      </w:r>
      <w:r w:rsidR="001809C8">
        <w:rPr>
          <w:rFonts w:ascii="Times New Roman" w:hAnsi="Times New Roman" w:cs="Times New Roman"/>
          <w:sz w:val="28"/>
          <w:szCs w:val="28"/>
        </w:rPr>
        <w:t xml:space="preserve">машины </w:t>
      </w:r>
      <w:r w:rsidRPr="00767B37">
        <w:rPr>
          <w:rFonts w:ascii="Times New Roman" w:hAnsi="Times New Roman" w:cs="Times New Roman"/>
          <w:sz w:val="28"/>
          <w:szCs w:val="28"/>
        </w:rPr>
        <w:t xml:space="preserve">и ударило </w:t>
      </w:r>
      <w:r w:rsidR="001809C8">
        <w:rPr>
          <w:rFonts w:ascii="Times New Roman" w:hAnsi="Times New Roman" w:cs="Times New Roman"/>
          <w:sz w:val="28"/>
          <w:szCs w:val="28"/>
        </w:rPr>
        <w:t>проходчика</w:t>
      </w:r>
      <w:r w:rsidRPr="00767B37">
        <w:rPr>
          <w:rFonts w:ascii="Times New Roman" w:hAnsi="Times New Roman" w:cs="Times New Roman"/>
          <w:sz w:val="28"/>
          <w:szCs w:val="28"/>
        </w:rPr>
        <w:t xml:space="preserve"> по левой руке и в бок туловища</w:t>
      </w:r>
      <w:r w:rsidR="001809C8">
        <w:rPr>
          <w:rFonts w:ascii="Times New Roman" w:hAnsi="Times New Roman" w:cs="Times New Roman"/>
          <w:sz w:val="28"/>
          <w:szCs w:val="28"/>
        </w:rPr>
        <w:t>, причинив тяжелые травмы</w:t>
      </w:r>
      <w:r w:rsidRPr="00767B3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67B37" w:rsidRDefault="00A53FEF" w:rsidP="00767B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тяжелого несчастного случая:</w:t>
      </w:r>
    </w:p>
    <w:p w:rsidR="00A53FEF" w:rsidRDefault="00A53FEF" w:rsidP="00767B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3FEF">
        <w:rPr>
          <w:rFonts w:ascii="Times New Roman" w:hAnsi="Times New Roman" w:cs="Times New Roman"/>
          <w:sz w:val="28"/>
          <w:szCs w:val="28"/>
        </w:rPr>
        <w:t>в эксплуатации технического устройства (машина погрузочно-транспортная ПТ-4, рег. № 1888), с несоблюдением технических характеристик, нормируемых заводом изготовителем, а именно расстояния доставки горной массы, превышающего 100 м (фактическое расстояние 1</w:t>
      </w:r>
      <w:r w:rsidR="001809C8">
        <w:rPr>
          <w:rFonts w:ascii="Times New Roman" w:hAnsi="Times New Roman" w:cs="Times New Roman"/>
          <w:sz w:val="28"/>
          <w:szCs w:val="28"/>
        </w:rPr>
        <w:t xml:space="preserve">56 м), </w:t>
      </w:r>
      <w:proofErr w:type="gramStart"/>
      <w:r w:rsidR="001809C8">
        <w:rPr>
          <w:rFonts w:ascii="Times New Roman" w:hAnsi="Times New Roman" w:cs="Times New Roman"/>
          <w:sz w:val="28"/>
          <w:szCs w:val="28"/>
        </w:rPr>
        <w:t xml:space="preserve">в </w:t>
      </w:r>
      <w:r w:rsidRPr="00A53FEF">
        <w:rPr>
          <w:rFonts w:ascii="Times New Roman" w:hAnsi="Times New Roman" w:cs="Times New Roman"/>
          <w:sz w:val="28"/>
          <w:szCs w:val="28"/>
        </w:rPr>
        <w:t>следствии</w:t>
      </w:r>
      <w:proofErr w:type="gramEnd"/>
      <w:r w:rsidRPr="00A53FEF">
        <w:rPr>
          <w:rFonts w:ascii="Times New Roman" w:hAnsi="Times New Roman" w:cs="Times New Roman"/>
          <w:sz w:val="28"/>
          <w:szCs w:val="28"/>
        </w:rPr>
        <w:t xml:space="preserve"> чего была увеличена длина </w:t>
      </w:r>
      <w:proofErr w:type="spellStart"/>
      <w:r w:rsidRPr="00A53FEF">
        <w:rPr>
          <w:rFonts w:ascii="Times New Roman" w:hAnsi="Times New Roman" w:cs="Times New Roman"/>
          <w:sz w:val="28"/>
          <w:szCs w:val="28"/>
        </w:rPr>
        <w:t>пневморукава</w:t>
      </w:r>
      <w:proofErr w:type="spellEnd"/>
      <w:r w:rsidRPr="00A53FEF">
        <w:rPr>
          <w:rFonts w:ascii="Times New Roman" w:hAnsi="Times New Roman" w:cs="Times New Roman"/>
          <w:sz w:val="28"/>
          <w:szCs w:val="28"/>
        </w:rPr>
        <w:t xml:space="preserve">, что не обеспечило безопасного применения оборудования с </w:t>
      </w:r>
      <w:proofErr w:type="spellStart"/>
      <w:r w:rsidRPr="00A53FEF">
        <w:rPr>
          <w:rFonts w:ascii="Times New Roman" w:hAnsi="Times New Roman" w:cs="Times New Roman"/>
          <w:sz w:val="28"/>
          <w:szCs w:val="28"/>
        </w:rPr>
        <w:t>пневмоприводом</w:t>
      </w:r>
      <w:proofErr w:type="spellEnd"/>
      <w:r w:rsidRPr="00A53FEF">
        <w:rPr>
          <w:rFonts w:ascii="Times New Roman" w:hAnsi="Times New Roman" w:cs="Times New Roman"/>
          <w:sz w:val="28"/>
          <w:szCs w:val="28"/>
        </w:rPr>
        <w:t xml:space="preserve"> и не исключило срыва </w:t>
      </w:r>
      <w:proofErr w:type="spellStart"/>
      <w:r w:rsidRPr="00A53FEF">
        <w:rPr>
          <w:rFonts w:ascii="Times New Roman" w:hAnsi="Times New Roman" w:cs="Times New Roman"/>
          <w:sz w:val="28"/>
          <w:szCs w:val="28"/>
        </w:rPr>
        <w:t>пнев</w:t>
      </w:r>
      <w:r w:rsidR="001809C8">
        <w:rPr>
          <w:rFonts w:ascii="Times New Roman" w:hAnsi="Times New Roman" w:cs="Times New Roman"/>
          <w:sz w:val="28"/>
          <w:szCs w:val="28"/>
        </w:rPr>
        <w:t>морукава</w:t>
      </w:r>
      <w:proofErr w:type="spellEnd"/>
      <w:r w:rsidR="001809C8">
        <w:rPr>
          <w:rFonts w:ascii="Times New Roman" w:hAnsi="Times New Roman" w:cs="Times New Roman"/>
          <w:sz w:val="28"/>
          <w:szCs w:val="28"/>
        </w:rPr>
        <w:t xml:space="preserve"> с ниппеля (типа «ёрш»).</w:t>
      </w:r>
    </w:p>
    <w:p w:rsidR="00A53FEF" w:rsidRDefault="00A53FEF" w:rsidP="00767B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09C8">
        <w:rPr>
          <w:rFonts w:ascii="Times New Roman" w:hAnsi="Times New Roman" w:cs="Times New Roman"/>
          <w:sz w:val="28"/>
          <w:szCs w:val="28"/>
        </w:rPr>
        <w:t>в не</w:t>
      </w:r>
      <w:r w:rsidRPr="00A53FEF">
        <w:rPr>
          <w:rFonts w:ascii="Times New Roman" w:hAnsi="Times New Roman" w:cs="Times New Roman"/>
          <w:sz w:val="28"/>
          <w:szCs w:val="28"/>
        </w:rPr>
        <w:t>удовлетворительной организации и осуществлении производст</w:t>
      </w:r>
      <w:r w:rsidR="001809C8">
        <w:rPr>
          <w:rFonts w:ascii="Times New Roman" w:hAnsi="Times New Roman" w:cs="Times New Roman"/>
          <w:sz w:val="28"/>
          <w:szCs w:val="28"/>
        </w:rPr>
        <w:t>венного контроля, а именно в не</w:t>
      </w:r>
      <w:r w:rsidRPr="00A53FEF">
        <w:rPr>
          <w:rFonts w:ascii="Times New Roman" w:hAnsi="Times New Roman" w:cs="Times New Roman"/>
          <w:sz w:val="28"/>
          <w:szCs w:val="28"/>
        </w:rPr>
        <w:t xml:space="preserve">обеспечении соблюдения паспорта на обслуживание соединения </w:t>
      </w:r>
      <w:proofErr w:type="spellStart"/>
      <w:r w:rsidRPr="00A53FEF">
        <w:rPr>
          <w:rFonts w:ascii="Times New Roman" w:hAnsi="Times New Roman" w:cs="Times New Roman"/>
          <w:sz w:val="28"/>
          <w:szCs w:val="28"/>
        </w:rPr>
        <w:t>пневморукавов</w:t>
      </w:r>
      <w:proofErr w:type="spellEnd"/>
      <w:r w:rsidRPr="00A53FEF">
        <w:rPr>
          <w:rFonts w:ascii="Times New Roman" w:hAnsi="Times New Roman" w:cs="Times New Roman"/>
          <w:sz w:val="28"/>
          <w:szCs w:val="28"/>
        </w:rPr>
        <w:t xml:space="preserve"> на ниппелях и штуцерах, утвержд</w:t>
      </w:r>
      <w:r w:rsidR="001809C8">
        <w:rPr>
          <w:rFonts w:ascii="Times New Roman" w:hAnsi="Times New Roman" w:cs="Times New Roman"/>
          <w:sz w:val="28"/>
          <w:szCs w:val="28"/>
        </w:rPr>
        <w:t>ённого главным инженером шахты.</w:t>
      </w:r>
    </w:p>
    <w:p w:rsidR="00A53FEF" w:rsidRDefault="00A53FEF" w:rsidP="00767B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7B37" w:rsidRDefault="00767B37" w:rsidP="00767B3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F5EAE">
        <w:rPr>
          <w:rFonts w:ascii="Times New Roman" w:hAnsi="Times New Roman" w:cs="Times New Roman"/>
          <w:sz w:val="28"/>
          <w:szCs w:val="28"/>
        </w:rPr>
        <w:t>Мероприятия по устранению причин, способствующих наступлению несчастного случая</w:t>
      </w:r>
    </w:p>
    <w:tbl>
      <w:tblPr>
        <w:tblW w:w="9844" w:type="dxa"/>
        <w:jc w:val="center"/>
        <w:tblInd w:w="-66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135"/>
        <w:gridCol w:w="1354"/>
        <w:gridCol w:w="1355"/>
      </w:tblGrid>
      <w:tr w:rsidR="00A53FEF" w:rsidRPr="005E1E38" w:rsidTr="00DF5EAE">
        <w:trPr>
          <w:trHeight w:val="53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A53FEF" w:rsidRPr="005E1E38" w:rsidRDefault="00DF5EAE" w:rsidP="009A512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Обстоятельства и причины несчастного случая довести до сведения работников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E812C5" w:rsidRDefault="00DF5EAE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05.05.2023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5E1E38" w:rsidRDefault="00A24F3C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53FEF" w:rsidRPr="005E1E38" w:rsidTr="00DF5EAE">
        <w:trPr>
          <w:trHeight w:val="627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A53FEF" w:rsidRPr="005E1E38" w:rsidRDefault="00DF5EAE" w:rsidP="009A512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Провести внеплановый инструктаж для проходчиков на тему: «Меры безопасности при эксплуатации машины ПТ-4»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E812C5" w:rsidRDefault="00DF5EAE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12.05.2023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5E1E38" w:rsidRDefault="00A24F3C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A53FEF" w:rsidRPr="005E1E38" w:rsidTr="009A5128">
        <w:trPr>
          <w:trHeight w:val="1098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DF5EAE" w:rsidRPr="00DF5EAE" w:rsidRDefault="00DF5EAE" w:rsidP="00DF5E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внеплановую проверку знания инструкции по охране труда, по выходу с больничного проходчика </w:t>
            </w:r>
            <w:proofErr w:type="spellStart"/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Стругова</w:t>
            </w:r>
            <w:proofErr w:type="spellEnd"/>
            <w:r w:rsidRPr="00DF5EAE">
              <w:rPr>
                <w:rFonts w:ascii="Times New Roman" w:hAnsi="Times New Roman" w:cs="Times New Roman"/>
                <w:sz w:val="24"/>
                <w:szCs w:val="24"/>
              </w:rPr>
              <w:t xml:space="preserve"> Д.Ю., с оформлением протокола проверки знаний.</w:t>
            </w: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53FEF" w:rsidRPr="005E1E38" w:rsidRDefault="00DF5EAE" w:rsidP="00DF5EAE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 xml:space="preserve">- Усилить производственный </w:t>
            </w:r>
            <w:proofErr w:type="gramStart"/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F5EAE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рабочих мест и не допускать производство работ на рабочем месте при наличии нарушений требований безопасности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5E1E38" w:rsidRDefault="00DF5EAE" w:rsidP="00DF5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5E1E38" w:rsidRDefault="00A53FEF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FEF" w:rsidRPr="005E1E38" w:rsidTr="009A5128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A53FEF" w:rsidRPr="005E1E38" w:rsidRDefault="00DF5EAE" w:rsidP="009A512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Оборудовать напорные рукава специальными фиксирующими элементами не кустарного производства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5E1E38" w:rsidRDefault="00DF5EAE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15.07.2023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5E1E38" w:rsidRDefault="00A53FEF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FEF" w:rsidRPr="005E1E38" w:rsidTr="009A5128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A53FEF" w:rsidRPr="005E1E38" w:rsidRDefault="00DF5EAE" w:rsidP="009A512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Обеспечить эксплуатацию, технических устройств, в соответствии с руководством по эксплуатации, техническими паспортами (формулярами) и другой документацией заводов-изготовителей на протяжении всего периода эксплуатации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5E1E38" w:rsidRDefault="00DF5EAE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5E1E38" w:rsidRDefault="00A53FEF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FEF" w:rsidRPr="005E1E38" w:rsidTr="009A5128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A53FEF" w:rsidRPr="005E1E38" w:rsidRDefault="00DF5EAE" w:rsidP="009A512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Усилить контроль при выдаче наряда с указанием мер по безопасному проведению конкретного вида работ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5E1E38" w:rsidRDefault="00DF5EAE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5E1E38" w:rsidRDefault="00A53FEF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FEF" w:rsidRPr="005E1E38" w:rsidTr="009A5128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A53FEF" w:rsidRPr="00442270" w:rsidRDefault="00DF5EAE" w:rsidP="009A512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в установленном порядке внеочередную проверку </w:t>
            </w:r>
            <w:r w:rsidRPr="00DF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по охране труда проходчикам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Default="00DF5EAE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DF5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12.05.2023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A53FEF" w:rsidRPr="005E1E38" w:rsidRDefault="00A24F3C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</w:tbl>
    <w:p w:rsidR="00767B37" w:rsidRPr="00A53FEF" w:rsidRDefault="00767B37" w:rsidP="00767B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7B37" w:rsidRDefault="00767B37" w:rsidP="00767B3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67B37">
        <w:rPr>
          <w:rFonts w:ascii="Times New Roman" w:hAnsi="Times New Roman" w:cs="Times New Roman"/>
          <w:sz w:val="28"/>
          <w:szCs w:val="28"/>
        </w:rPr>
        <w:t>АО «Южуралзолото группа компаний»</w:t>
      </w:r>
    </w:p>
    <w:p w:rsidR="00767B37" w:rsidRDefault="00767B37" w:rsidP="00767B3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D50BA" w:rsidRPr="005D50BA" w:rsidRDefault="005D50BA" w:rsidP="005D5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0BA">
        <w:rPr>
          <w:rFonts w:ascii="Times New Roman" w:hAnsi="Times New Roman" w:cs="Times New Roman"/>
          <w:sz w:val="28"/>
          <w:szCs w:val="28"/>
        </w:rPr>
        <w:t xml:space="preserve">При зарядке шпура </w:t>
      </w:r>
      <w:r w:rsidR="001809C8">
        <w:rPr>
          <w:rFonts w:ascii="Times New Roman" w:hAnsi="Times New Roman" w:cs="Times New Roman"/>
          <w:sz w:val="28"/>
          <w:szCs w:val="28"/>
        </w:rPr>
        <w:t xml:space="preserve">проходчиками </w:t>
      </w:r>
      <w:r w:rsidRPr="005D50BA">
        <w:rPr>
          <w:rFonts w:ascii="Times New Roman" w:hAnsi="Times New Roman" w:cs="Times New Roman"/>
          <w:sz w:val="28"/>
          <w:szCs w:val="28"/>
        </w:rPr>
        <w:t xml:space="preserve">произошел неконтролируемый взрыв трех патронов аммонита 6ЖВ-200. </w:t>
      </w:r>
      <w:r w:rsidR="001809C8">
        <w:rPr>
          <w:rFonts w:ascii="Times New Roman" w:hAnsi="Times New Roman" w:cs="Times New Roman"/>
          <w:sz w:val="28"/>
          <w:szCs w:val="28"/>
        </w:rPr>
        <w:t xml:space="preserve">Проходчик </w:t>
      </w:r>
      <w:proofErr w:type="spellStart"/>
      <w:r w:rsidRPr="005D50BA">
        <w:rPr>
          <w:rFonts w:ascii="Times New Roman" w:hAnsi="Times New Roman" w:cs="Times New Roman"/>
          <w:sz w:val="28"/>
          <w:szCs w:val="28"/>
        </w:rPr>
        <w:t>Капенкин</w:t>
      </w:r>
      <w:proofErr w:type="spellEnd"/>
      <w:r w:rsidRPr="005D50BA">
        <w:rPr>
          <w:rFonts w:ascii="Times New Roman" w:hAnsi="Times New Roman" w:cs="Times New Roman"/>
          <w:sz w:val="28"/>
          <w:szCs w:val="28"/>
        </w:rPr>
        <w:t xml:space="preserve"> А.С. с помощью деревянного </w:t>
      </w:r>
      <w:proofErr w:type="spellStart"/>
      <w:r w:rsidRPr="005D50BA">
        <w:rPr>
          <w:rFonts w:ascii="Times New Roman" w:hAnsi="Times New Roman" w:cs="Times New Roman"/>
          <w:sz w:val="28"/>
          <w:szCs w:val="28"/>
        </w:rPr>
        <w:t>забойника</w:t>
      </w:r>
      <w:proofErr w:type="spellEnd"/>
      <w:r w:rsidRPr="005D50BA">
        <w:rPr>
          <w:rFonts w:ascii="Times New Roman" w:hAnsi="Times New Roman" w:cs="Times New Roman"/>
          <w:sz w:val="28"/>
          <w:szCs w:val="28"/>
        </w:rPr>
        <w:t xml:space="preserve"> заряжал, досылая патроны аммонита 6ЖВ-200 в шпур, а </w:t>
      </w:r>
      <w:proofErr w:type="spellStart"/>
      <w:r w:rsidRPr="005D50BA">
        <w:rPr>
          <w:rFonts w:ascii="Times New Roman" w:hAnsi="Times New Roman" w:cs="Times New Roman"/>
          <w:sz w:val="28"/>
          <w:szCs w:val="28"/>
        </w:rPr>
        <w:t>Багинский</w:t>
      </w:r>
      <w:proofErr w:type="spellEnd"/>
      <w:r w:rsidRPr="005D50BA">
        <w:rPr>
          <w:rFonts w:ascii="Times New Roman" w:hAnsi="Times New Roman" w:cs="Times New Roman"/>
          <w:sz w:val="28"/>
          <w:szCs w:val="28"/>
        </w:rPr>
        <w:t xml:space="preserve"> В.В. подавал патроны аммонита 6ЖВ</w:t>
      </w:r>
      <w:r w:rsidR="001809C8">
        <w:rPr>
          <w:rFonts w:ascii="Times New Roman" w:hAnsi="Times New Roman" w:cs="Times New Roman"/>
          <w:sz w:val="28"/>
          <w:szCs w:val="28"/>
        </w:rPr>
        <w:t xml:space="preserve">-200, помогал при зарядке забоя. </w:t>
      </w:r>
    </w:p>
    <w:p w:rsidR="005D50BA" w:rsidRDefault="005D50BA" w:rsidP="005D5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0BA">
        <w:rPr>
          <w:rFonts w:ascii="Times New Roman" w:hAnsi="Times New Roman" w:cs="Times New Roman"/>
          <w:sz w:val="28"/>
          <w:szCs w:val="28"/>
        </w:rPr>
        <w:t xml:space="preserve"> При вводе двух патронов аммонита 6ЖВ-200 в шпур произошел неконтролируемый взрыв</w:t>
      </w:r>
      <w:r w:rsidR="001809C8">
        <w:rPr>
          <w:rFonts w:ascii="Times New Roman" w:hAnsi="Times New Roman" w:cs="Times New Roman"/>
          <w:sz w:val="28"/>
          <w:szCs w:val="28"/>
        </w:rPr>
        <w:t>,</w:t>
      </w:r>
      <w:r w:rsidRPr="005D50BA">
        <w:rPr>
          <w:rFonts w:ascii="Times New Roman" w:hAnsi="Times New Roman" w:cs="Times New Roman"/>
          <w:sz w:val="28"/>
          <w:szCs w:val="28"/>
        </w:rPr>
        <w:t xml:space="preserve"> в результате </w:t>
      </w:r>
      <w:r w:rsidR="001809C8">
        <w:rPr>
          <w:rFonts w:ascii="Times New Roman" w:hAnsi="Times New Roman" w:cs="Times New Roman"/>
          <w:sz w:val="28"/>
          <w:szCs w:val="28"/>
        </w:rPr>
        <w:t>чего проходчики получили травмы.</w:t>
      </w:r>
    </w:p>
    <w:p w:rsidR="005D50BA" w:rsidRDefault="005D50BA" w:rsidP="005D5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группового несчастного случая:</w:t>
      </w:r>
    </w:p>
    <w:p w:rsidR="001809C8" w:rsidRDefault="001809C8" w:rsidP="005D5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работа с взрывчатыми материалами лиц, не допущенных к данным работам и не имеющих единой книжки взрывника;</w:t>
      </w:r>
    </w:p>
    <w:p w:rsidR="005D50BA" w:rsidRPr="005D50BA" w:rsidRDefault="005D50BA" w:rsidP="005D50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0BA">
        <w:rPr>
          <w:rFonts w:ascii="Times New Roman" w:hAnsi="Times New Roman" w:cs="Times New Roman"/>
          <w:sz w:val="28"/>
          <w:szCs w:val="28"/>
        </w:rPr>
        <w:t>- применени</w:t>
      </w:r>
      <w:r w:rsidR="00F25858">
        <w:rPr>
          <w:rFonts w:ascii="Times New Roman" w:hAnsi="Times New Roman" w:cs="Times New Roman"/>
          <w:sz w:val="28"/>
          <w:szCs w:val="28"/>
        </w:rPr>
        <w:t>е</w:t>
      </w:r>
      <w:r w:rsidRPr="005D50BA">
        <w:rPr>
          <w:rFonts w:ascii="Times New Roman" w:hAnsi="Times New Roman" w:cs="Times New Roman"/>
          <w:sz w:val="28"/>
          <w:szCs w:val="28"/>
        </w:rPr>
        <w:t xml:space="preserve"> электродетонаторов со значениями электрического сопротивления, не соответствующ</w:t>
      </w:r>
      <w:r w:rsidR="00F25858">
        <w:rPr>
          <w:rFonts w:ascii="Times New Roman" w:hAnsi="Times New Roman" w:cs="Times New Roman"/>
          <w:sz w:val="28"/>
          <w:szCs w:val="28"/>
        </w:rPr>
        <w:t>его</w:t>
      </w:r>
      <w:r w:rsidRPr="005D50BA">
        <w:rPr>
          <w:rFonts w:ascii="Times New Roman" w:hAnsi="Times New Roman" w:cs="Times New Roman"/>
          <w:sz w:val="28"/>
          <w:szCs w:val="28"/>
        </w:rPr>
        <w:t xml:space="preserve"> технической документации</w:t>
      </w:r>
      <w:r w:rsidR="00F25858">
        <w:rPr>
          <w:rFonts w:ascii="Times New Roman" w:hAnsi="Times New Roman" w:cs="Times New Roman"/>
          <w:sz w:val="28"/>
          <w:szCs w:val="28"/>
        </w:rPr>
        <w:t>.</w:t>
      </w:r>
    </w:p>
    <w:p w:rsidR="00767B37" w:rsidRPr="00767B37" w:rsidRDefault="00767B37" w:rsidP="00767B3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67B37" w:rsidRDefault="00767B37" w:rsidP="00767B3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67E64">
        <w:rPr>
          <w:rFonts w:ascii="Times New Roman" w:hAnsi="Times New Roman" w:cs="Times New Roman"/>
          <w:sz w:val="28"/>
          <w:szCs w:val="28"/>
        </w:rPr>
        <w:t>Мероприятия по устранению причин, способствующих наступлению несчастного случая</w:t>
      </w:r>
    </w:p>
    <w:p w:rsidR="00E812C5" w:rsidRDefault="00E812C5" w:rsidP="00767B3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4" w:type="dxa"/>
        <w:jc w:val="center"/>
        <w:tblInd w:w="-66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135"/>
        <w:gridCol w:w="1354"/>
        <w:gridCol w:w="1355"/>
      </w:tblGrid>
      <w:tr w:rsidR="00E812C5" w:rsidRPr="00267E64" w:rsidTr="00E812C5">
        <w:trPr>
          <w:trHeight w:val="725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E812C5" w:rsidRPr="005E1E38" w:rsidRDefault="00E812C5" w:rsidP="0044227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270">
              <w:rPr>
                <w:rFonts w:ascii="Times New Roman" w:hAnsi="Times New Roman" w:cs="Times New Roman"/>
                <w:sz w:val="24"/>
                <w:szCs w:val="24"/>
              </w:rPr>
              <w:t xml:space="preserve">Ознакомить всех работников АО «ЮГК» с обстоятельствами и причинами несчастного случая, произошедшего с проходчиками шахты «Восточная» </w:t>
            </w:r>
            <w:proofErr w:type="spellStart"/>
            <w:r w:rsidRPr="00442270">
              <w:rPr>
                <w:rFonts w:ascii="Times New Roman" w:hAnsi="Times New Roman" w:cs="Times New Roman"/>
                <w:sz w:val="24"/>
                <w:szCs w:val="24"/>
              </w:rPr>
              <w:t>Багинским</w:t>
            </w:r>
            <w:proofErr w:type="spellEnd"/>
            <w:r w:rsidRPr="00442270">
              <w:rPr>
                <w:rFonts w:ascii="Times New Roman" w:hAnsi="Times New Roman" w:cs="Times New Roman"/>
                <w:sz w:val="24"/>
                <w:szCs w:val="24"/>
              </w:rPr>
              <w:t xml:space="preserve"> В.В., </w:t>
            </w:r>
            <w:proofErr w:type="spellStart"/>
            <w:r w:rsidRPr="00442270">
              <w:rPr>
                <w:rFonts w:ascii="Times New Roman" w:hAnsi="Times New Roman" w:cs="Times New Roman"/>
                <w:sz w:val="24"/>
                <w:szCs w:val="24"/>
              </w:rPr>
              <w:t>Капенкиным</w:t>
            </w:r>
            <w:proofErr w:type="spellEnd"/>
            <w:r w:rsidRPr="00442270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E812C5" w:rsidRPr="00E812C5" w:rsidRDefault="00E812C5" w:rsidP="00E812C5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442270">
              <w:rPr>
                <w:rFonts w:ascii="Times New Roman" w:hAnsi="Times New Roman" w:cs="Times New Roman"/>
                <w:sz w:val="24"/>
                <w:szCs w:val="24"/>
              </w:rPr>
              <w:t>10.05.2023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E812C5" w:rsidRPr="005E1E38" w:rsidRDefault="00380E27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E812C5" w:rsidRPr="00267E64" w:rsidTr="00442270">
        <w:trPr>
          <w:trHeight w:val="1314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E812C5" w:rsidRPr="005E1E38" w:rsidRDefault="00E812C5" w:rsidP="0044227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270">
              <w:rPr>
                <w:rFonts w:ascii="Times New Roman" w:hAnsi="Times New Roman" w:cs="Times New Roman"/>
                <w:sz w:val="24"/>
                <w:szCs w:val="24"/>
              </w:rPr>
              <w:t>Провести внеплановый инструктаж с рабочими производственных участков шахты «Центральная» о мерах безопасности при производстве взрывных работ.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E812C5" w:rsidRPr="00E812C5" w:rsidRDefault="00E812C5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442270">
              <w:rPr>
                <w:rFonts w:ascii="Times New Roman" w:hAnsi="Times New Roman" w:cs="Times New Roman"/>
                <w:sz w:val="24"/>
                <w:szCs w:val="24"/>
              </w:rPr>
              <w:t>10.05.2023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E812C5" w:rsidRPr="005E1E38" w:rsidRDefault="00380E27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E812C5" w:rsidRPr="00267E64" w:rsidTr="00442270">
        <w:trPr>
          <w:trHeight w:val="1098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E812C5" w:rsidRPr="005E1E38" w:rsidRDefault="00442270" w:rsidP="0044227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2270">
              <w:rPr>
                <w:rFonts w:ascii="Times New Roman" w:hAnsi="Times New Roman" w:cs="Times New Roman"/>
                <w:sz w:val="24"/>
                <w:szCs w:val="24"/>
              </w:rPr>
              <w:t>Произвести внеплановую аттестацию руководителей и специалистов, связанных с производством взрывных работ, шахты «Восточная» участка шахты «Центральная» в области промышленной безопасности А.1, «Взрывные работы в подземных выработках и на поверхности рудников (объектах горнорудной и нерудной промышленности), угольных и сланцевых шахт, опасных (не опасных) по газу или пыли, и специальные взрывные работы» Б.12.1.</w:t>
            </w:r>
            <w:proofErr w:type="gramEnd"/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E812C5" w:rsidRPr="005E1E38" w:rsidRDefault="00442270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E812C5" w:rsidRPr="005E1E38" w:rsidRDefault="00380E27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E812C5" w:rsidRPr="00267E64" w:rsidTr="00442270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E812C5" w:rsidRPr="005E1E38" w:rsidRDefault="00442270" w:rsidP="0044227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270">
              <w:rPr>
                <w:rFonts w:ascii="Times New Roman" w:hAnsi="Times New Roman" w:cs="Times New Roman"/>
                <w:sz w:val="24"/>
                <w:szCs w:val="24"/>
              </w:rPr>
              <w:t>Произвести внеочередную проверку знаний у мастеров – взрывников, проходчиков по программе обучения безопасным методам и приемам выполнения работ повышенной опасности, к которым предъявляются дополнительные требования в соответствии с нормативными правовыми актами, содержащими государственные нормативные требования охраны труда.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E812C5" w:rsidRPr="005E1E38" w:rsidRDefault="00442270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E812C5" w:rsidRPr="005E1E38" w:rsidRDefault="00380E27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E812C5" w:rsidRPr="00267E64" w:rsidTr="00442270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E812C5" w:rsidRPr="005E1E38" w:rsidRDefault="00442270" w:rsidP="0044227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270">
              <w:rPr>
                <w:rFonts w:ascii="Times New Roman" w:hAnsi="Times New Roman" w:cs="Times New Roman"/>
                <w:sz w:val="24"/>
                <w:szCs w:val="24"/>
              </w:rPr>
              <w:t>Мастеру-взрывнику Иванову И.Г. пройти внеочередную проверку знаний требований безопасности, связанных с обращением с взрывчатыми материалами, под председательством представителя территориального органа федерального органа исполнительной власти в области промышленной безопасности.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E812C5" w:rsidRPr="005E1E38" w:rsidRDefault="00442270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E812C5" w:rsidRPr="005E1E38" w:rsidRDefault="00380E27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E812C5" w:rsidRPr="00267E64" w:rsidTr="00442270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E812C5" w:rsidRPr="005E1E38" w:rsidRDefault="00442270" w:rsidP="0044227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270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обучение работников АО «ЮГК» по профессии </w:t>
            </w:r>
            <w:r w:rsidRPr="00442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взрывник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E812C5" w:rsidRPr="005E1E38" w:rsidRDefault="00442270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15.05.2023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E812C5" w:rsidRPr="005E1E38" w:rsidRDefault="00380E27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42270" w:rsidRPr="00267E64" w:rsidTr="00442270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442270" w:rsidRPr="00442270" w:rsidRDefault="00442270" w:rsidP="0044227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Произвести перерасчет заработной платы проходчикам </w:t>
            </w:r>
            <w:proofErr w:type="spellStart"/>
            <w:r w:rsidRPr="00442270">
              <w:rPr>
                <w:rFonts w:ascii="Times New Roman" w:hAnsi="Times New Roman" w:cs="Times New Roman"/>
                <w:sz w:val="24"/>
                <w:szCs w:val="24"/>
              </w:rPr>
              <w:t>Багинскому</w:t>
            </w:r>
            <w:proofErr w:type="spellEnd"/>
            <w:r w:rsidRPr="00442270">
              <w:rPr>
                <w:rFonts w:ascii="Times New Roman" w:hAnsi="Times New Roman" w:cs="Times New Roman"/>
                <w:sz w:val="24"/>
                <w:szCs w:val="24"/>
              </w:rPr>
              <w:t xml:space="preserve"> В.В., </w:t>
            </w:r>
            <w:proofErr w:type="spellStart"/>
            <w:r w:rsidRPr="00442270">
              <w:rPr>
                <w:rFonts w:ascii="Times New Roman" w:hAnsi="Times New Roman" w:cs="Times New Roman"/>
                <w:sz w:val="24"/>
                <w:szCs w:val="24"/>
              </w:rPr>
              <w:t>Капенкину</w:t>
            </w:r>
            <w:proofErr w:type="spellEnd"/>
            <w:r w:rsidRPr="00442270">
              <w:rPr>
                <w:rFonts w:ascii="Times New Roman" w:hAnsi="Times New Roman" w:cs="Times New Roman"/>
                <w:sz w:val="24"/>
                <w:szCs w:val="24"/>
              </w:rPr>
              <w:t xml:space="preserve"> А.С. за период с марта 2022 года по март 2023 года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42270" w:rsidRDefault="00442270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42270" w:rsidRPr="005E1E38" w:rsidRDefault="00380E27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42270" w:rsidRPr="00267E64" w:rsidTr="00442270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442270" w:rsidRPr="00442270" w:rsidRDefault="00442270" w:rsidP="0044227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270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по предприятию запретить использование электродетонаторов ЭД-1-З-Т партий №№ 14-22, 16-22, 17-22 и </w:t>
            </w:r>
            <w:r w:rsidR="00380E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42270">
              <w:rPr>
                <w:rFonts w:ascii="Times New Roman" w:hAnsi="Times New Roman" w:cs="Times New Roman"/>
                <w:sz w:val="24"/>
                <w:szCs w:val="24"/>
              </w:rPr>
              <w:t>12-22.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42270" w:rsidRDefault="00442270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42270" w:rsidRPr="005E1E38" w:rsidRDefault="00380E27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42270" w:rsidRPr="00267E64" w:rsidTr="00442270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442270" w:rsidRPr="00442270" w:rsidRDefault="00442270" w:rsidP="0044227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2270">
              <w:rPr>
                <w:rFonts w:ascii="Times New Roman" w:hAnsi="Times New Roman" w:cs="Times New Roman"/>
                <w:sz w:val="24"/>
                <w:szCs w:val="24"/>
              </w:rPr>
              <w:t>Направить представление в территориальный орган исполнительной власти в области промышленной безопасности по изъятию Единых книжек взрывника у главного инженера шахты «Восточная» Бровченко С.Г. и у заместителя главного инженера – технического директора АО «ЮГК» Семочкина Р.В., допустивших нарушения установленного порядка хранения, транспортирования, использования и учета взрывчатых материалов, которые привели к групповому несчастному случаю и аварии.</w:t>
            </w:r>
            <w:proofErr w:type="gramEnd"/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42270" w:rsidRDefault="00442270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442270" w:rsidRPr="005E1E38" w:rsidRDefault="00380E27" w:rsidP="00442270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</w:tbl>
    <w:p w:rsidR="00E812C5" w:rsidRPr="00267E64" w:rsidRDefault="00E812C5" w:rsidP="00767B3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67B37" w:rsidRPr="00767B37" w:rsidRDefault="00767B37" w:rsidP="00767B3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67B37">
        <w:rPr>
          <w:rFonts w:ascii="Times New Roman" w:hAnsi="Times New Roman" w:cs="Times New Roman"/>
          <w:sz w:val="28"/>
          <w:szCs w:val="28"/>
        </w:rPr>
        <w:t>АО «Южуралзолото группа компаний»</w:t>
      </w:r>
    </w:p>
    <w:p w:rsidR="00767B37" w:rsidRDefault="00767B37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7B37" w:rsidRDefault="00560AE3" w:rsidP="00560A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AE3">
        <w:rPr>
          <w:rFonts w:ascii="Times New Roman" w:hAnsi="Times New Roman" w:cs="Times New Roman"/>
          <w:sz w:val="28"/>
          <w:szCs w:val="28"/>
        </w:rPr>
        <w:t xml:space="preserve">В конце рабочей смены, в 7 часов 20 минут горный мастер участка шахта «Южная» заметил отсутствие </w:t>
      </w:r>
      <w:r w:rsidR="00F25858">
        <w:rPr>
          <w:rFonts w:ascii="Times New Roman" w:hAnsi="Times New Roman" w:cs="Times New Roman"/>
          <w:sz w:val="28"/>
          <w:szCs w:val="28"/>
        </w:rPr>
        <w:t xml:space="preserve">стажера </w:t>
      </w:r>
      <w:proofErr w:type="spellStart"/>
      <w:r w:rsidRPr="00560AE3">
        <w:rPr>
          <w:rFonts w:ascii="Times New Roman" w:hAnsi="Times New Roman" w:cs="Times New Roman"/>
          <w:sz w:val="28"/>
          <w:szCs w:val="28"/>
        </w:rPr>
        <w:t>Дунгбоева</w:t>
      </w:r>
      <w:proofErr w:type="spellEnd"/>
      <w:r w:rsidRPr="00560AE3">
        <w:rPr>
          <w:rFonts w:ascii="Times New Roman" w:hAnsi="Times New Roman" w:cs="Times New Roman"/>
          <w:sz w:val="28"/>
          <w:szCs w:val="28"/>
        </w:rPr>
        <w:t xml:space="preserve"> А.Э. Вышел из комнаты приёма пищи, прошел до камеры ремонта ПДМ, и обнаружил, что ученик машиниста ПДМ </w:t>
      </w:r>
      <w:proofErr w:type="spellStart"/>
      <w:r w:rsidRPr="00560AE3">
        <w:rPr>
          <w:rFonts w:ascii="Times New Roman" w:hAnsi="Times New Roman" w:cs="Times New Roman"/>
          <w:sz w:val="28"/>
          <w:szCs w:val="28"/>
        </w:rPr>
        <w:t>Дунгбоев</w:t>
      </w:r>
      <w:proofErr w:type="spellEnd"/>
      <w:r w:rsidRPr="00560AE3">
        <w:rPr>
          <w:rFonts w:ascii="Times New Roman" w:hAnsi="Times New Roman" w:cs="Times New Roman"/>
          <w:sz w:val="28"/>
          <w:szCs w:val="28"/>
        </w:rPr>
        <w:t xml:space="preserve"> А.Э. находится под ковшом ПДМ</w:t>
      </w:r>
      <w:r w:rsidR="00F25858">
        <w:rPr>
          <w:rFonts w:ascii="Times New Roman" w:hAnsi="Times New Roman" w:cs="Times New Roman"/>
          <w:sz w:val="28"/>
          <w:szCs w:val="28"/>
        </w:rPr>
        <w:t xml:space="preserve">. </w:t>
      </w:r>
      <w:r w:rsidRPr="00560AE3">
        <w:rPr>
          <w:rFonts w:ascii="Times New Roman" w:hAnsi="Times New Roman" w:cs="Times New Roman"/>
          <w:sz w:val="28"/>
          <w:szCs w:val="28"/>
        </w:rPr>
        <w:t>После извлечения пострадавшего из-под ковша его доставили на поверхность, где врачи скорой помощи, которую вызвал диспетчер АО «ЮГК», констатировали смерть пострадавшего.</w:t>
      </w:r>
    </w:p>
    <w:p w:rsidR="00560AE3" w:rsidRDefault="00560AE3" w:rsidP="00560A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Причины смертельного несчастного случая:</w:t>
      </w:r>
    </w:p>
    <w:p w:rsidR="00560AE3" w:rsidRPr="00560AE3" w:rsidRDefault="00560AE3" w:rsidP="00560A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AE3">
        <w:rPr>
          <w:rFonts w:ascii="Times New Roman" w:hAnsi="Times New Roman" w:cs="Times New Roman"/>
          <w:sz w:val="28"/>
          <w:szCs w:val="28"/>
        </w:rPr>
        <w:t xml:space="preserve">Неудовлетворительная организация производства работ, выразившаяся в необеспечении </w:t>
      </w:r>
      <w:proofErr w:type="gramStart"/>
      <w:r w:rsidRPr="00560AE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60AE3">
        <w:rPr>
          <w:rFonts w:ascii="Times New Roman" w:hAnsi="Times New Roman" w:cs="Times New Roman"/>
          <w:sz w:val="28"/>
          <w:szCs w:val="28"/>
        </w:rPr>
        <w:t xml:space="preserve"> ходом выполнения стажировки, а именно контроль за соблюдением, стажирующимся (</w:t>
      </w:r>
      <w:proofErr w:type="spellStart"/>
      <w:r w:rsidRPr="00560AE3">
        <w:rPr>
          <w:rFonts w:ascii="Times New Roman" w:hAnsi="Times New Roman" w:cs="Times New Roman"/>
          <w:sz w:val="28"/>
          <w:szCs w:val="28"/>
        </w:rPr>
        <w:t>Дунгбоевым</w:t>
      </w:r>
      <w:proofErr w:type="spellEnd"/>
      <w:r w:rsidRPr="00560AE3">
        <w:rPr>
          <w:rFonts w:ascii="Times New Roman" w:hAnsi="Times New Roman" w:cs="Times New Roman"/>
          <w:sz w:val="28"/>
          <w:szCs w:val="28"/>
        </w:rPr>
        <w:t xml:space="preserve"> А.Э. - машинист погрузочно-доставочной машины) трудовой, производственной и технологической дисциплины пр</w:t>
      </w:r>
      <w:r w:rsidR="00F25858">
        <w:rPr>
          <w:rFonts w:ascii="Times New Roman" w:hAnsi="Times New Roman" w:cs="Times New Roman"/>
          <w:sz w:val="28"/>
          <w:szCs w:val="28"/>
        </w:rPr>
        <w:t xml:space="preserve">и прохождении стажировки на ПДМ, </w:t>
      </w:r>
      <w:r w:rsidRPr="00560AE3">
        <w:rPr>
          <w:rFonts w:ascii="Times New Roman" w:hAnsi="Times New Roman" w:cs="Times New Roman"/>
          <w:sz w:val="28"/>
          <w:szCs w:val="28"/>
        </w:rPr>
        <w:t xml:space="preserve">в результате чего </w:t>
      </w:r>
      <w:r w:rsidR="00F25858">
        <w:rPr>
          <w:rFonts w:ascii="Times New Roman" w:hAnsi="Times New Roman" w:cs="Times New Roman"/>
          <w:sz w:val="28"/>
          <w:szCs w:val="28"/>
        </w:rPr>
        <w:t xml:space="preserve">стажер </w:t>
      </w:r>
      <w:proofErr w:type="spellStart"/>
      <w:r w:rsidRPr="00560AE3">
        <w:rPr>
          <w:rFonts w:ascii="Times New Roman" w:hAnsi="Times New Roman" w:cs="Times New Roman"/>
          <w:sz w:val="28"/>
          <w:szCs w:val="28"/>
        </w:rPr>
        <w:t>Дунгбоев</w:t>
      </w:r>
      <w:proofErr w:type="spellEnd"/>
      <w:r w:rsidRPr="00560AE3">
        <w:rPr>
          <w:rFonts w:ascii="Times New Roman" w:hAnsi="Times New Roman" w:cs="Times New Roman"/>
          <w:sz w:val="28"/>
          <w:szCs w:val="28"/>
        </w:rPr>
        <w:t xml:space="preserve"> А.Э. получил травмы</w:t>
      </w:r>
      <w:r w:rsidR="00F25858">
        <w:rPr>
          <w:rFonts w:ascii="Times New Roman" w:hAnsi="Times New Roman" w:cs="Times New Roman"/>
          <w:sz w:val="28"/>
          <w:szCs w:val="28"/>
        </w:rPr>
        <w:t>,</w:t>
      </w:r>
      <w:r w:rsidRPr="00560AE3">
        <w:rPr>
          <w:rFonts w:ascii="Times New Roman" w:hAnsi="Times New Roman" w:cs="Times New Roman"/>
          <w:sz w:val="28"/>
          <w:szCs w:val="28"/>
        </w:rPr>
        <w:t xml:space="preserve"> не совместимые с жизнью. </w:t>
      </w:r>
    </w:p>
    <w:p w:rsidR="00560AE3" w:rsidRPr="00767B37" w:rsidRDefault="00560AE3" w:rsidP="00560A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7B37" w:rsidRDefault="00767B37" w:rsidP="00767B3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67E64">
        <w:rPr>
          <w:rFonts w:ascii="Times New Roman" w:hAnsi="Times New Roman" w:cs="Times New Roman"/>
          <w:sz w:val="28"/>
          <w:szCs w:val="28"/>
        </w:rPr>
        <w:t>Мероприятия по устранению причин, способствующих наступлению несчастного случая</w:t>
      </w:r>
    </w:p>
    <w:p w:rsidR="00A82678" w:rsidRPr="00267E64" w:rsidRDefault="00A82678" w:rsidP="00767B3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4" w:type="dxa"/>
        <w:jc w:val="center"/>
        <w:tblInd w:w="-66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135"/>
        <w:gridCol w:w="1354"/>
        <w:gridCol w:w="1355"/>
      </w:tblGrid>
      <w:tr w:rsidR="00560AE3" w:rsidRPr="00267E64" w:rsidTr="009A5128">
        <w:trPr>
          <w:trHeight w:val="725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560AE3" w:rsidRPr="005E1E38" w:rsidRDefault="00560AE3" w:rsidP="009A512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E3">
              <w:rPr>
                <w:rFonts w:ascii="Times New Roman" w:hAnsi="Times New Roman" w:cs="Times New Roman"/>
                <w:sz w:val="24"/>
                <w:szCs w:val="24"/>
              </w:rPr>
              <w:t xml:space="preserve">Довести причины и обстоятельства несчастного случая происшедшего 18.03.2023 г. с учеником машиниста погрузочно-доставочной машины </w:t>
            </w:r>
            <w:proofErr w:type="spellStart"/>
            <w:r w:rsidRPr="00560AE3">
              <w:rPr>
                <w:rFonts w:ascii="Times New Roman" w:hAnsi="Times New Roman" w:cs="Times New Roman"/>
                <w:sz w:val="24"/>
                <w:szCs w:val="24"/>
              </w:rPr>
              <w:t>Дунгбоевым</w:t>
            </w:r>
            <w:proofErr w:type="spellEnd"/>
            <w:r w:rsidRPr="00560AE3">
              <w:rPr>
                <w:rFonts w:ascii="Times New Roman" w:hAnsi="Times New Roman" w:cs="Times New Roman"/>
                <w:sz w:val="24"/>
                <w:szCs w:val="24"/>
              </w:rPr>
              <w:t xml:space="preserve"> А.Э. до всех работников шахты «Центральная» АО «ЮГК».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60AE3" w:rsidRPr="00E812C5" w:rsidRDefault="00560AE3" w:rsidP="00560A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E3">
              <w:rPr>
                <w:rFonts w:ascii="Times New Roman" w:hAnsi="Times New Roman" w:cs="Times New Roman"/>
                <w:sz w:val="24"/>
                <w:szCs w:val="24"/>
              </w:rPr>
              <w:t>12.05.2023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60AE3" w:rsidRPr="005E1E38" w:rsidRDefault="00380E27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E1E3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560AE3" w:rsidRPr="00267E64" w:rsidTr="00560AE3">
        <w:trPr>
          <w:trHeight w:val="876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560AE3" w:rsidRPr="005E1E38" w:rsidRDefault="00560AE3" w:rsidP="009A512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E3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экспертизу промышленной безопасности на техническое устройство ПДМ марки JCCY – 3, </w:t>
            </w:r>
            <w:proofErr w:type="gramStart"/>
            <w:r w:rsidRPr="00560AE3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  <w:proofErr w:type="gramEnd"/>
            <w:r w:rsidRPr="00560A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686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0AE3">
              <w:rPr>
                <w:rFonts w:ascii="Times New Roman" w:hAnsi="Times New Roman" w:cs="Times New Roman"/>
                <w:sz w:val="24"/>
                <w:szCs w:val="24"/>
              </w:rPr>
              <w:t>№ 00007152, гаражный № 5.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60AE3" w:rsidRPr="00E812C5" w:rsidRDefault="00560AE3" w:rsidP="00560A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E3">
              <w:rPr>
                <w:rFonts w:ascii="Times New Roman" w:hAnsi="Times New Roman" w:cs="Times New Roman"/>
                <w:sz w:val="24"/>
                <w:szCs w:val="24"/>
              </w:rPr>
              <w:t>30.07.2023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60AE3" w:rsidRPr="005E1E38" w:rsidRDefault="00560AE3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AE3" w:rsidRPr="00267E64" w:rsidTr="00560AE3">
        <w:trPr>
          <w:trHeight w:val="818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560AE3" w:rsidRPr="005E1E38" w:rsidRDefault="00560AE3" w:rsidP="009A512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E3">
              <w:rPr>
                <w:rFonts w:ascii="Times New Roman" w:hAnsi="Times New Roman" w:cs="Times New Roman"/>
                <w:sz w:val="24"/>
                <w:szCs w:val="24"/>
              </w:rPr>
              <w:t xml:space="preserve">Идентифицировать в сведениях, характеризующих ОПО техническое устройство ПДМ марки JCCY – 3, </w:t>
            </w:r>
            <w:proofErr w:type="gramStart"/>
            <w:r w:rsidRPr="00560AE3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  <w:proofErr w:type="gramEnd"/>
            <w:r w:rsidRPr="00560AE3">
              <w:rPr>
                <w:rFonts w:ascii="Times New Roman" w:hAnsi="Times New Roman" w:cs="Times New Roman"/>
                <w:sz w:val="24"/>
                <w:szCs w:val="24"/>
              </w:rPr>
              <w:t xml:space="preserve"> № 00007152, гаражный № 5.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60AE3" w:rsidRPr="005E1E38" w:rsidRDefault="00560AE3" w:rsidP="00560A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E3">
              <w:rPr>
                <w:rFonts w:ascii="Times New Roman" w:hAnsi="Times New Roman" w:cs="Times New Roman"/>
                <w:sz w:val="24"/>
                <w:szCs w:val="24"/>
              </w:rPr>
              <w:t>30.07.2023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60AE3" w:rsidRPr="005E1E38" w:rsidRDefault="00560AE3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0AE3" w:rsidRPr="00267E64" w:rsidTr="009A5128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</w:tcPr>
          <w:p w:rsidR="00560AE3" w:rsidRPr="005E1E38" w:rsidRDefault="00560AE3" w:rsidP="009A5128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E3">
              <w:rPr>
                <w:rFonts w:ascii="Times New Roman" w:hAnsi="Times New Roman" w:cs="Times New Roman"/>
                <w:sz w:val="24"/>
                <w:szCs w:val="24"/>
              </w:rPr>
              <w:t xml:space="preserve">Службе производственного контроля, провести внеплановую </w:t>
            </w:r>
            <w:r w:rsidRPr="00560A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проверку опасного производственного объекта рег. № А56-70996-0003, рудник «Шахта «Центральная» на предмет выявления эксплуатации ПДМ без проведения экспертиз промышленной безопасности и идентификации данных ПДМ в государственном реестре опасных производственных объектов.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60AE3" w:rsidRPr="005E1E38" w:rsidRDefault="00560AE3" w:rsidP="00560A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A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01.08.2023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</w:tcPr>
          <w:p w:rsidR="00560AE3" w:rsidRPr="005E1E38" w:rsidRDefault="00560AE3" w:rsidP="009A5128">
            <w:pPr>
              <w:spacing w:after="0" w:line="240" w:lineRule="auto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0AE3" w:rsidRPr="00767B37" w:rsidRDefault="00560AE3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67B37" w:rsidRDefault="00B54ADB" w:rsidP="00B54AD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54ADB">
        <w:rPr>
          <w:rFonts w:ascii="Times New Roman" w:hAnsi="Times New Roman" w:cs="Times New Roman"/>
          <w:sz w:val="28"/>
          <w:szCs w:val="28"/>
        </w:rPr>
        <w:t>АО «СУБР»</w:t>
      </w:r>
    </w:p>
    <w:p w:rsidR="001E64A7" w:rsidRDefault="001E64A7" w:rsidP="00B54AD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53FEF" w:rsidRDefault="001E64A7" w:rsidP="001E64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4A7">
        <w:rPr>
          <w:rFonts w:ascii="Times New Roman" w:hAnsi="Times New Roman" w:cs="Times New Roman"/>
          <w:sz w:val="28"/>
          <w:szCs w:val="28"/>
        </w:rPr>
        <w:t>П</w:t>
      </w:r>
      <w:r w:rsidR="00F25858">
        <w:rPr>
          <w:rFonts w:ascii="Times New Roman" w:hAnsi="Times New Roman" w:cs="Times New Roman"/>
          <w:sz w:val="28"/>
          <w:szCs w:val="28"/>
        </w:rPr>
        <w:t xml:space="preserve">роходчики </w:t>
      </w:r>
      <w:r w:rsidRPr="001E64A7">
        <w:rPr>
          <w:rFonts w:ascii="Times New Roman" w:hAnsi="Times New Roman" w:cs="Times New Roman"/>
          <w:sz w:val="28"/>
          <w:szCs w:val="28"/>
        </w:rPr>
        <w:t xml:space="preserve">привели </w:t>
      </w:r>
      <w:r w:rsidR="00F25858">
        <w:rPr>
          <w:rFonts w:ascii="Times New Roman" w:hAnsi="Times New Roman" w:cs="Times New Roman"/>
          <w:sz w:val="28"/>
          <w:szCs w:val="28"/>
        </w:rPr>
        <w:t>забой в безопасное состояние, п</w:t>
      </w:r>
      <w:r w:rsidRPr="001E64A7">
        <w:rPr>
          <w:rFonts w:ascii="Times New Roman" w:hAnsi="Times New Roman" w:cs="Times New Roman"/>
          <w:sz w:val="28"/>
          <w:szCs w:val="28"/>
        </w:rPr>
        <w:t xml:space="preserve">роизвели крепление стен выработки, после чего настроились на уборку горной массы из забоя и перепуск ее в </w:t>
      </w:r>
      <w:proofErr w:type="spellStart"/>
      <w:r w:rsidRPr="001E64A7">
        <w:rPr>
          <w:rFonts w:ascii="Times New Roman" w:hAnsi="Times New Roman" w:cs="Times New Roman"/>
          <w:sz w:val="28"/>
          <w:szCs w:val="28"/>
        </w:rPr>
        <w:t>рудо</w:t>
      </w:r>
      <w:r w:rsidR="00F25858">
        <w:rPr>
          <w:rFonts w:ascii="Times New Roman" w:hAnsi="Times New Roman" w:cs="Times New Roman"/>
          <w:sz w:val="28"/>
          <w:szCs w:val="28"/>
        </w:rPr>
        <w:t>перепуск</w:t>
      </w:r>
      <w:proofErr w:type="spellEnd"/>
      <w:r w:rsidRPr="001E64A7">
        <w:rPr>
          <w:rFonts w:ascii="Times New Roman" w:hAnsi="Times New Roman" w:cs="Times New Roman"/>
          <w:sz w:val="28"/>
          <w:szCs w:val="28"/>
        </w:rPr>
        <w:t xml:space="preserve">. </w:t>
      </w:r>
      <w:r w:rsidR="00F25858">
        <w:rPr>
          <w:rFonts w:ascii="Times New Roman" w:hAnsi="Times New Roman" w:cs="Times New Roman"/>
          <w:sz w:val="28"/>
          <w:szCs w:val="28"/>
        </w:rPr>
        <w:t>Один из них</w:t>
      </w:r>
      <w:r w:rsidRPr="001E64A7">
        <w:rPr>
          <w:rFonts w:ascii="Times New Roman" w:hAnsi="Times New Roman" w:cs="Times New Roman"/>
          <w:sz w:val="28"/>
          <w:szCs w:val="28"/>
        </w:rPr>
        <w:t xml:space="preserve"> пошел по </w:t>
      </w:r>
      <w:proofErr w:type="gramStart"/>
      <w:r w:rsidRPr="001E64A7">
        <w:rPr>
          <w:rFonts w:ascii="Times New Roman" w:hAnsi="Times New Roman" w:cs="Times New Roman"/>
          <w:sz w:val="28"/>
          <w:szCs w:val="28"/>
        </w:rPr>
        <w:t>рудному</w:t>
      </w:r>
      <w:proofErr w:type="gramEnd"/>
      <w:r w:rsidRPr="001E64A7">
        <w:rPr>
          <w:rFonts w:ascii="Times New Roman" w:hAnsi="Times New Roman" w:cs="Times New Roman"/>
          <w:sz w:val="28"/>
          <w:szCs w:val="28"/>
        </w:rPr>
        <w:t xml:space="preserve"> восстающему в</w:t>
      </w:r>
      <w:r w:rsidR="00F25858">
        <w:rPr>
          <w:rFonts w:ascii="Times New Roman" w:hAnsi="Times New Roman" w:cs="Times New Roman"/>
          <w:sz w:val="28"/>
          <w:szCs w:val="28"/>
        </w:rPr>
        <w:t>низ к скреперной лебедке</w:t>
      </w:r>
      <w:r w:rsidRPr="001E64A7">
        <w:rPr>
          <w:rFonts w:ascii="Times New Roman" w:hAnsi="Times New Roman" w:cs="Times New Roman"/>
          <w:sz w:val="28"/>
          <w:szCs w:val="28"/>
        </w:rPr>
        <w:t>, ко</w:t>
      </w:r>
      <w:r w:rsidR="00F25858">
        <w:rPr>
          <w:rFonts w:ascii="Times New Roman" w:hAnsi="Times New Roman" w:cs="Times New Roman"/>
          <w:sz w:val="28"/>
          <w:szCs w:val="28"/>
        </w:rPr>
        <w:t xml:space="preserve">торая находится на </w:t>
      </w:r>
      <w:proofErr w:type="spellStart"/>
      <w:r w:rsidR="00F25858">
        <w:rPr>
          <w:rFonts w:ascii="Times New Roman" w:hAnsi="Times New Roman" w:cs="Times New Roman"/>
          <w:sz w:val="28"/>
          <w:szCs w:val="28"/>
        </w:rPr>
        <w:t>рудоперепуске</w:t>
      </w:r>
      <w:proofErr w:type="spellEnd"/>
      <w:r w:rsidRPr="001E64A7">
        <w:rPr>
          <w:rFonts w:ascii="Times New Roman" w:hAnsi="Times New Roman" w:cs="Times New Roman"/>
          <w:sz w:val="28"/>
          <w:szCs w:val="28"/>
        </w:rPr>
        <w:t xml:space="preserve">. </w:t>
      </w:r>
      <w:r w:rsidR="00F25858">
        <w:rPr>
          <w:rFonts w:ascii="Times New Roman" w:hAnsi="Times New Roman" w:cs="Times New Roman"/>
          <w:sz w:val="28"/>
          <w:szCs w:val="28"/>
        </w:rPr>
        <w:t>Второй</w:t>
      </w:r>
      <w:r w:rsidRPr="001E64A7">
        <w:rPr>
          <w:rFonts w:ascii="Times New Roman" w:hAnsi="Times New Roman" w:cs="Times New Roman"/>
          <w:sz w:val="28"/>
          <w:szCs w:val="28"/>
        </w:rPr>
        <w:t xml:space="preserve"> остался н</w:t>
      </w:r>
      <w:r w:rsidR="00F25858">
        <w:rPr>
          <w:rFonts w:ascii="Times New Roman" w:hAnsi="Times New Roman" w:cs="Times New Roman"/>
          <w:sz w:val="28"/>
          <w:szCs w:val="28"/>
        </w:rPr>
        <w:t xml:space="preserve">а верху, ожидая подачи сигналов </w:t>
      </w:r>
      <w:r w:rsidRPr="001E64A7">
        <w:rPr>
          <w:rFonts w:ascii="Times New Roman" w:hAnsi="Times New Roman" w:cs="Times New Roman"/>
          <w:sz w:val="28"/>
          <w:szCs w:val="28"/>
        </w:rPr>
        <w:t xml:space="preserve">для начала </w:t>
      </w:r>
      <w:proofErr w:type="spellStart"/>
      <w:r w:rsidRPr="001E64A7">
        <w:rPr>
          <w:rFonts w:ascii="Times New Roman" w:hAnsi="Times New Roman" w:cs="Times New Roman"/>
          <w:sz w:val="28"/>
          <w:szCs w:val="28"/>
        </w:rPr>
        <w:t>скреперовки</w:t>
      </w:r>
      <w:proofErr w:type="spellEnd"/>
      <w:r w:rsidRPr="001E64A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E64A7">
        <w:rPr>
          <w:rFonts w:ascii="Times New Roman" w:hAnsi="Times New Roman" w:cs="Times New Roman"/>
          <w:sz w:val="28"/>
          <w:szCs w:val="28"/>
        </w:rPr>
        <w:t>Спустя</w:t>
      </w:r>
      <w:proofErr w:type="gramEnd"/>
      <w:r w:rsidRPr="001E64A7">
        <w:rPr>
          <w:rFonts w:ascii="Times New Roman" w:hAnsi="Times New Roman" w:cs="Times New Roman"/>
          <w:sz w:val="28"/>
          <w:szCs w:val="28"/>
        </w:rPr>
        <w:t xml:space="preserve"> примерно 20 мин., не дождавшись сигналов, </w:t>
      </w:r>
      <w:r w:rsidR="00F25858">
        <w:rPr>
          <w:rFonts w:ascii="Times New Roman" w:hAnsi="Times New Roman" w:cs="Times New Roman"/>
          <w:sz w:val="28"/>
          <w:szCs w:val="28"/>
        </w:rPr>
        <w:t xml:space="preserve">он </w:t>
      </w:r>
      <w:r w:rsidRPr="001E64A7">
        <w:rPr>
          <w:rFonts w:ascii="Times New Roman" w:hAnsi="Times New Roman" w:cs="Times New Roman"/>
          <w:sz w:val="28"/>
          <w:szCs w:val="28"/>
        </w:rPr>
        <w:t xml:space="preserve">пошел вниз проверить, что случилось. Спустившись по </w:t>
      </w:r>
      <w:proofErr w:type="gramStart"/>
      <w:r w:rsidRPr="001E64A7">
        <w:rPr>
          <w:rFonts w:ascii="Times New Roman" w:hAnsi="Times New Roman" w:cs="Times New Roman"/>
          <w:sz w:val="28"/>
          <w:szCs w:val="28"/>
        </w:rPr>
        <w:t>восстающему</w:t>
      </w:r>
      <w:proofErr w:type="gramEnd"/>
      <w:r w:rsidRPr="001E64A7">
        <w:rPr>
          <w:rFonts w:ascii="Times New Roman" w:hAnsi="Times New Roman" w:cs="Times New Roman"/>
          <w:sz w:val="28"/>
          <w:szCs w:val="28"/>
        </w:rPr>
        <w:t xml:space="preserve"> к скреперной лебедке, </w:t>
      </w:r>
      <w:r w:rsidR="00F25858">
        <w:rPr>
          <w:rFonts w:ascii="Times New Roman" w:hAnsi="Times New Roman" w:cs="Times New Roman"/>
          <w:sz w:val="28"/>
          <w:szCs w:val="28"/>
        </w:rPr>
        <w:t xml:space="preserve">он </w:t>
      </w:r>
      <w:r w:rsidRPr="001E64A7">
        <w:rPr>
          <w:rFonts w:ascii="Times New Roman" w:hAnsi="Times New Roman" w:cs="Times New Roman"/>
          <w:sz w:val="28"/>
          <w:szCs w:val="28"/>
        </w:rPr>
        <w:t xml:space="preserve">увидел </w:t>
      </w:r>
      <w:r w:rsidR="00F25858">
        <w:rPr>
          <w:rFonts w:ascii="Times New Roman" w:hAnsi="Times New Roman" w:cs="Times New Roman"/>
          <w:sz w:val="28"/>
          <w:szCs w:val="28"/>
        </w:rPr>
        <w:t xml:space="preserve">напарника </w:t>
      </w:r>
      <w:r w:rsidRPr="001E64A7">
        <w:rPr>
          <w:rFonts w:ascii="Times New Roman" w:hAnsi="Times New Roman" w:cs="Times New Roman"/>
          <w:sz w:val="28"/>
          <w:szCs w:val="28"/>
        </w:rPr>
        <w:t>сидящ</w:t>
      </w:r>
      <w:r w:rsidR="00F25858">
        <w:rPr>
          <w:rFonts w:ascii="Times New Roman" w:hAnsi="Times New Roman" w:cs="Times New Roman"/>
          <w:sz w:val="28"/>
          <w:szCs w:val="28"/>
        </w:rPr>
        <w:t>им</w:t>
      </w:r>
      <w:r w:rsidRPr="001E64A7">
        <w:rPr>
          <w:rFonts w:ascii="Times New Roman" w:hAnsi="Times New Roman" w:cs="Times New Roman"/>
          <w:sz w:val="28"/>
          <w:szCs w:val="28"/>
        </w:rPr>
        <w:t xml:space="preserve"> на ходовом отделении</w:t>
      </w:r>
      <w:r w:rsidR="00F25858">
        <w:rPr>
          <w:rFonts w:ascii="Times New Roman" w:hAnsi="Times New Roman" w:cs="Times New Roman"/>
          <w:sz w:val="28"/>
          <w:szCs w:val="28"/>
        </w:rPr>
        <w:t>. На его лице была кровь, при этом напарник не помнит, что с ним случилось.</w:t>
      </w:r>
      <w:r w:rsidRPr="001E64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B37" w:rsidRPr="00767B37" w:rsidRDefault="00767B37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0A1D76" w:rsidRPr="00560AE3" w:rsidRDefault="000A1D76" w:rsidP="000A1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Расследование продолжается.</w:t>
      </w: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5826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82690">
        <w:rPr>
          <w:rFonts w:ascii="Times New Roman" w:hAnsi="Times New Roman" w:cs="Times New Roman"/>
          <w:sz w:val="28"/>
          <w:szCs w:val="28"/>
        </w:rPr>
        <w:t>ООО «Оренбург-</w:t>
      </w:r>
      <w:proofErr w:type="spellStart"/>
      <w:r w:rsidRPr="00582690">
        <w:rPr>
          <w:rFonts w:ascii="Times New Roman" w:hAnsi="Times New Roman" w:cs="Times New Roman"/>
          <w:sz w:val="28"/>
          <w:szCs w:val="28"/>
        </w:rPr>
        <w:t>РеалСтрой</w:t>
      </w:r>
      <w:proofErr w:type="spellEnd"/>
      <w:r w:rsidRPr="00582690">
        <w:rPr>
          <w:rFonts w:ascii="Times New Roman" w:hAnsi="Times New Roman" w:cs="Times New Roman"/>
          <w:sz w:val="28"/>
          <w:szCs w:val="28"/>
        </w:rPr>
        <w:t>»</w:t>
      </w:r>
    </w:p>
    <w:p w:rsidR="00560AE3" w:rsidRDefault="00560AE3" w:rsidP="005826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60AE3" w:rsidRDefault="00560AE3" w:rsidP="00560A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производстве работ по отсыпке бровки на горизонте +115 произошло самопроизвольное передвижение автомобиля </w:t>
      </w:r>
      <w:r>
        <w:rPr>
          <w:rFonts w:ascii="Times New Roman" w:hAnsi="Times New Roman" w:cs="Times New Roman"/>
          <w:sz w:val="28"/>
          <w:szCs w:val="28"/>
          <w:lang w:val="en-US"/>
        </w:rPr>
        <w:t>SCANIA</w:t>
      </w:r>
      <w:r w:rsidRPr="00560A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60AE3">
        <w:rPr>
          <w:rFonts w:ascii="Times New Roman" w:hAnsi="Times New Roman" w:cs="Times New Roman"/>
          <w:sz w:val="28"/>
          <w:szCs w:val="28"/>
        </w:rPr>
        <w:t xml:space="preserve">440 </w:t>
      </w:r>
      <w:r>
        <w:rPr>
          <w:rFonts w:ascii="Times New Roman" w:hAnsi="Times New Roman" w:cs="Times New Roman"/>
          <w:sz w:val="28"/>
          <w:szCs w:val="28"/>
        </w:rPr>
        <w:t>на горизонт + 40 и столкновение</w:t>
      </w:r>
      <w:r w:rsidR="000A1D76">
        <w:rPr>
          <w:rFonts w:ascii="Times New Roman" w:hAnsi="Times New Roman" w:cs="Times New Roman"/>
          <w:sz w:val="28"/>
          <w:szCs w:val="28"/>
        </w:rPr>
        <w:t xml:space="preserve"> с бортом карьера. Водителя извлекли без признаков жизни.</w:t>
      </w:r>
    </w:p>
    <w:p w:rsidR="000A1D76" w:rsidRDefault="000A1D76" w:rsidP="00560A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A1D76" w:rsidRPr="00560AE3" w:rsidRDefault="000A1D76" w:rsidP="00560A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Расследование продолжается.</w:t>
      </w: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5826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82690">
        <w:rPr>
          <w:rFonts w:ascii="Times New Roman" w:hAnsi="Times New Roman" w:cs="Times New Roman"/>
          <w:sz w:val="28"/>
          <w:szCs w:val="28"/>
        </w:rPr>
        <w:t>АО «З</w:t>
      </w:r>
      <w:r>
        <w:rPr>
          <w:rFonts w:ascii="Times New Roman" w:hAnsi="Times New Roman" w:cs="Times New Roman"/>
          <w:sz w:val="28"/>
          <w:szCs w:val="28"/>
        </w:rPr>
        <w:t xml:space="preserve">олото </w:t>
      </w:r>
      <w:r w:rsidRPr="0058269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еверного </w:t>
      </w:r>
      <w:r w:rsidRPr="0058269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рала</w:t>
      </w:r>
      <w:r w:rsidRPr="00582690">
        <w:rPr>
          <w:rFonts w:ascii="Times New Roman" w:hAnsi="Times New Roman" w:cs="Times New Roman"/>
          <w:sz w:val="28"/>
          <w:szCs w:val="28"/>
        </w:rPr>
        <w:t>»</w:t>
      </w:r>
    </w:p>
    <w:p w:rsidR="00DF5EAE" w:rsidRDefault="00DF5EAE" w:rsidP="0058269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A1D76" w:rsidRDefault="00DF5EAE" w:rsidP="00DF5E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5EAE">
        <w:rPr>
          <w:rFonts w:ascii="Times New Roman" w:hAnsi="Times New Roman" w:cs="Times New Roman"/>
          <w:sz w:val="28"/>
          <w:szCs w:val="28"/>
        </w:rPr>
        <w:t xml:space="preserve">При выполнении пробного </w:t>
      </w:r>
      <w:proofErr w:type="spellStart"/>
      <w:r w:rsidRPr="00DF5EAE">
        <w:rPr>
          <w:rFonts w:ascii="Times New Roman" w:hAnsi="Times New Roman" w:cs="Times New Roman"/>
          <w:sz w:val="28"/>
          <w:szCs w:val="28"/>
        </w:rPr>
        <w:t>шур</w:t>
      </w:r>
      <w:r w:rsidR="00EA31CE">
        <w:rPr>
          <w:rFonts w:ascii="Times New Roman" w:hAnsi="Times New Roman" w:cs="Times New Roman"/>
          <w:sz w:val="28"/>
          <w:szCs w:val="28"/>
        </w:rPr>
        <w:t>ф</w:t>
      </w:r>
      <w:r w:rsidRPr="00DF5EAE">
        <w:rPr>
          <w:rFonts w:ascii="Times New Roman" w:hAnsi="Times New Roman" w:cs="Times New Roman"/>
          <w:sz w:val="28"/>
          <w:szCs w:val="28"/>
        </w:rPr>
        <w:t>ования</w:t>
      </w:r>
      <w:proofErr w:type="spellEnd"/>
      <w:r w:rsidRPr="00DF5EAE">
        <w:rPr>
          <w:rFonts w:ascii="Times New Roman" w:hAnsi="Times New Roman" w:cs="Times New Roman"/>
          <w:sz w:val="28"/>
          <w:szCs w:val="28"/>
        </w:rPr>
        <w:t xml:space="preserve"> произошло резкое обрушение зависшей руды, </w:t>
      </w:r>
      <w:proofErr w:type="gramStart"/>
      <w:r w:rsidRPr="00DF5EAE"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 w:rsidRPr="00DF5EAE">
        <w:rPr>
          <w:rFonts w:ascii="Times New Roman" w:hAnsi="Times New Roman" w:cs="Times New Roman"/>
          <w:sz w:val="28"/>
          <w:szCs w:val="28"/>
        </w:rPr>
        <w:t xml:space="preserve"> чего шуровка потянула вниз </w:t>
      </w:r>
      <w:r w:rsidR="00F25858">
        <w:rPr>
          <w:rFonts w:ascii="Times New Roman" w:hAnsi="Times New Roman" w:cs="Times New Roman"/>
          <w:sz w:val="28"/>
          <w:szCs w:val="28"/>
        </w:rPr>
        <w:t>проходчика</w:t>
      </w:r>
      <w:r w:rsidRPr="00DF5EAE">
        <w:rPr>
          <w:rFonts w:ascii="Times New Roman" w:hAnsi="Times New Roman" w:cs="Times New Roman"/>
          <w:sz w:val="28"/>
          <w:szCs w:val="28"/>
        </w:rPr>
        <w:t>, он потерял равновесие и упал вниз бункера на руду с высоты около 3 метров.</w:t>
      </w:r>
    </w:p>
    <w:p w:rsidR="00DF5EAE" w:rsidRDefault="00DF5EAE" w:rsidP="00DF5E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A1D76" w:rsidRPr="00560AE3" w:rsidRDefault="000A1D76" w:rsidP="000A1D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Расследование продолжается.</w:t>
      </w: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C2033" w:rsidRDefault="009C2033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C2033" w:rsidRDefault="009C2033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C2033" w:rsidRDefault="009C2033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582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67E64">
        <w:rPr>
          <w:rFonts w:ascii="Times New Roman" w:hAnsi="Times New Roman" w:cs="Times New Roman"/>
          <w:b/>
          <w:sz w:val="28"/>
          <w:szCs w:val="28"/>
        </w:rPr>
        <w:t>нализ основных показателей надзорной и разрешительной деятельности, в том числе проведённых проверок, выявленных нарушений, выданных предписаний, административных санкций и т.д. к нарушителям обязательных требований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82690" w:rsidRPr="00A53FEF" w:rsidRDefault="00D00F84" w:rsidP="00582690">
      <w:pPr>
        <w:jc w:val="center"/>
        <w:rPr>
          <w:rFonts w:ascii="Times New Roman" w:hAnsi="Times New Roman" w:cs="Times New Roman"/>
          <w:sz w:val="28"/>
          <w:szCs w:val="28"/>
        </w:rPr>
      </w:pPr>
      <w:r w:rsidRPr="00A53FEF">
        <w:rPr>
          <w:rFonts w:ascii="Times New Roman" w:hAnsi="Times New Roman" w:cs="Times New Roman"/>
          <w:bCs/>
          <w:sz w:val="28"/>
          <w:szCs w:val="28"/>
        </w:rPr>
        <w:t>с 01.01.2023 по 01</w:t>
      </w:r>
      <w:r w:rsidR="00582690" w:rsidRPr="00A53FEF">
        <w:rPr>
          <w:rFonts w:ascii="Times New Roman" w:hAnsi="Times New Roman" w:cs="Times New Roman"/>
          <w:bCs/>
          <w:sz w:val="28"/>
          <w:szCs w:val="28"/>
        </w:rPr>
        <w:t>.06.2023 и аналогичный период 2022  года</w:t>
      </w:r>
    </w:p>
    <w:p w:rsidR="00582690" w:rsidRPr="00A53FEF" w:rsidRDefault="00582690" w:rsidP="005826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3FEF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проверок за данный период в 2023 году составило – </w:t>
      </w:r>
      <w:r w:rsidR="00D00F84" w:rsidRPr="00A53FEF">
        <w:rPr>
          <w:rFonts w:ascii="Times New Roman" w:hAnsi="Times New Roman" w:cs="Times New Roman"/>
          <w:sz w:val="28"/>
          <w:szCs w:val="28"/>
        </w:rPr>
        <w:t>268</w:t>
      </w:r>
      <w:r w:rsidRPr="00A53FEF">
        <w:rPr>
          <w:rFonts w:ascii="Times New Roman" w:hAnsi="Times New Roman" w:cs="Times New Roman"/>
          <w:sz w:val="28"/>
          <w:szCs w:val="28"/>
        </w:rPr>
        <w:t>,</w:t>
      </w:r>
      <w:r w:rsidR="00D00F84" w:rsidRPr="00A53FEF">
        <w:rPr>
          <w:rFonts w:ascii="Times New Roman" w:hAnsi="Times New Roman" w:cs="Times New Roman"/>
          <w:sz w:val="28"/>
          <w:szCs w:val="28"/>
        </w:rPr>
        <w:t xml:space="preserve"> за аналогичный период 2022 – 157.</w:t>
      </w:r>
      <w:r w:rsidRPr="00A53F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2690" w:rsidRPr="00A53FEF" w:rsidRDefault="00582690" w:rsidP="005826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3FEF">
        <w:rPr>
          <w:rFonts w:ascii="Times New Roman" w:hAnsi="Times New Roman" w:cs="Times New Roman"/>
          <w:sz w:val="28"/>
          <w:szCs w:val="28"/>
        </w:rPr>
        <w:t xml:space="preserve">За данный отрезок времени выявлено правонарушений: 2023 – </w:t>
      </w:r>
      <w:r w:rsidR="00D00F84" w:rsidRPr="00A53FEF">
        <w:rPr>
          <w:rFonts w:ascii="Times New Roman" w:hAnsi="Times New Roman" w:cs="Times New Roman"/>
          <w:sz w:val="28"/>
          <w:szCs w:val="28"/>
        </w:rPr>
        <w:t>900</w:t>
      </w:r>
      <w:r w:rsidRPr="00A53FEF">
        <w:rPr>
          <w:rFonts w:ascii="Times New Roman" w:hAnsi="Times New Roman" w:cs="Times New Roman"/>
          <w:sz w:val="28"/>
          <w:szCs w:val="28"/>
        </w:rPr>
        <w:t xml:space="preserve"> шт., 2022 – </w:t>
      </w:r>
      <w:r w:rsidR="00D00F84" w:rsidRPr="00A53FEF">
        <w:rPr>
          <w:rFonts w:ascii="Times New Roman" w:hAnsi="Times New Roman" w:cs="Times New Roman"/>
          <w:sz w:val="28"/>
          <w:szCs w:val="28"/>
        </w:rPr>
        <w:t>609</w:t>
      </w:r>
      <w:r w:rsidRPr="00A53FEF">
        <w:rPr>
          <w:rFonts w:ascii="Times New Roman" w:hAnsi="Times New Roman" w:cs="Times New Roman"/>
          <w:sz w:val="28"/>
          <w:szCs w:val="28"/>
        </w:rPr>
        <w:t xml:space="preserve"> шт. Такой рост связан с тем, что проверялось большее количество ОПО при большем количестве проверок.</w:t>
      </w:r>
    </w:p>
    <w:p w:rsidR="00582690" w:rsidRPr="00467B2A" w:rsidRDefault="00582690" w:rsidP="00582690">
      <w:pPr>
        <w:jc w:val="center"/>
        <w:rPr>
          <w:rFonts w:ascii="Times New Roman" w:hAnsi="Times New Roman" w:cs="Times New Roman"/>
          <w:sz w:val="28"/>
          <w:szCs w:val="28"/>
        </w:rPr>
      </w:pPr>
      <w:r w:rsidRPr="00A53FEF">
        <w:rPr>
          <w:rFonts w:ascii="Times New Roman" w:hAnsi="Times New Roman" w:cs="Times New Roman"/>
          <w:sz w:val="28"/>
          <w:szCs w:val="28"/>
        </w:rPr>
        <w:t>Администрат</w:t>
      </w:r>
      <w:r w:rsidR="009C2033">
        <w:rPr>
          <w:rFonts w:ascii="Times New Roman" w:hAnsi="Times New Roman" w:cs="Times New Roman"/>
          <w:sz w:val="28"/>
          <w:szCs w:val="28"/>
        </w:rPr>
        <w:t>ивное делопроизводство по МОГН</w:t>
      </w:r>
      <w:r w:rsidRPr="00A53FEF">
        <w:rPr>
          <w:rFonts w:ascii="Times New Roman" w:hAnsi="Times New Roman" w:cs="Times New Roman"/>
          <w:sz w:val="28"/>
          <w:szCs w:val="28"/>
        </w:rPr>
        <w:t xml:space="preserve"> за 1 квартал </w:t>
      </w:r>
      <w:r w:rsidRPr="00A53FEF">
        <w:rPr>
          <w:rFonts w:ascii="Times New Roman" w:hAnsi="Times New Roman" w:cs="Times New Roman"/>
          <w:sz w:val="28"/>
          <w:szCs w:val="28"/>
        </w:rPr>
        <w:br/>
        <w:t>2022 и 2023 г.</w:t>
      </w:r>
    </w:p>
    <w:p w:rsidR="00582690" w:rsidRDefault="00582690" w:rsidP="00D00F84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5492">
        <w:rPr>
          <w:rFonts w:ascii="Times New Roman" w:hAnsi="Times New Roman" w:cs="Times New Roman"/>
          <w:bCs/>
          <w:iCs/>
          <w:sz w:val="28"/>
          <w:szCs w:val="28"/>
        </w:rPr>
        <w:t>Количество административных штрафов</w:t>
      </w:r>
      <w:r w:rsidR="00D00F84">
        <w:rPr>
          <w:rFonts w:ascii="Times New Roman" w:hAnsi="Times New Roman" w:cs="Times New Roman"/>
          <w:bCs/>
          <w:iCs/>
          <w:sz w:val="28"/>
          <w:szCs w:val="28"/>
        </w:rPr>
        <w:t xml:space="preserve"> в 2022 г. – 49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шт.</w:t>
      </w:r>
    </w:p>
    <w:p w:rsidR="00582690" w:rsidRDefault="00582690" w:rsidP="00D00F84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5492">
        <w:rPr>
          <w:rFonts w:ascii="Times New Roman" w:hAnsi="Times New Roman" w:cs="Times New Roman"/>
          <w:bCs/>
          <w:iCs/>
          <w:sz w:val="28"/>
          <w:szCs w:val="28"/>
        </w:rPr>
        <w:t>Количество административных штрафов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 2023 г. –</w:t>
      </w:r>
      <w:r w:rsidR="00D00F84">
        <w:rPr>
          <w:rFonts w:ascii="Times New Roman" w:hAnsi="Times New Roman" w:cs="Times New Roman"/>
          <w:bCs/>
          <w:iCs/>
          <w:sz w:val="28"/>
          <w:szCs w:val="28"/>
        </w:rPr>
        <w:t xml:space="preserve"> 29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шт.</w:t>
      </w:r>
    </w:p>
    <w:p w:rsidR="00582690" w:rsidRPr="00625492" w:rsidRDefault="00582690" w:rsidP="00D00F8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492">
        <w:rPr>
          <w:rFonts w:ascii="Times New Roman" w:hAnsi="Times New Roman" w:cs="Times New Roman"/>
          <w:bCs/>
          <w:iCs/>
          <w:sz w:val="28"/>
          <w:szCs w:val="28"/>
        </w:rPr>
        <w:t>Сумма наложенных штрафов,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2022 – </w:t>
      </w:r>
      <w:r w:rsidR="00D00F84" w:rsidRPr="00E960CD">
        <w:rPr>
          <w:rFonts w:ascii="Times New Roman" w:hAnsi="Times New Roman" w:cs="Times New Roman"/>
          <w:bCs/>
          <w:sz w:val="28"/>
          <w:szCs w:val="28"/>
        </w:rPr>
        <w:t>2890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25492">
        <w:rPr>
          <w:rFonts w:ascii="Times New Roman" w:hAnsi="Times New Roman" w:cs="Times New Roman"/>
          <w:bCs/>
          <w:iCs/>
          <w:sz w:val="28"/>
          <w:szCs w:val="28"/>
        </w:rPr>
        <w:t>тыс. рублей</w:t>
      </w:r>
    </w:p>
    <w:p w:rsidR="00582690" w:rsidRDefault="00582690" w:rsidP="00182F27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5492">
        <w:rPr>
          <w:rFonts w:ascii="Times New Roman" w:hAnsi="Times New Roman" w:cs="Times New Roman"/>
          <w:bCs/>
          <w:iCs/>
          <w:sz w:val="28"/>
          <w:szCs w:val="28"/>
        </w:rPr>
        <w:t>Сумма наложенных штрафов,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2023 – </w:t>
      </w:r>
      <w:r w:rsidR="00D00F84" w:rsidRPr="00E960CD">
        <w:rPr>
          <w:rFonts w:ascii="Times New Roman" w:hAnsi="Times New Roman" w:cs="Times New Roman"/>
          <w:bCs/>
          <w:sz w:val="28"/>
          <w:szCs w:val="28"/>
        </w:rPr>
        <w:t>3550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625492">
        <w:rPr>
          <w:rFonts w:ascii="Times New Roman" w:hAnsi="Times New Roman" w:cs="Times New Roman"/>
          <w:bCs/>
          <w:iCs/>
          <w:sz w:val="28"/>
          <w:szCs w:val="28"/>
        </w:rPr>
        <w:t>тыс. рублей</w:t>
      </w:r>
    </w:p>
    <w:p w:rsidR="00182F27" w:rsidRPr="00EA31CE" w:rsidRDefault="00182F27" w:rsidP="00182F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0F84" w:rsidRDefault="00D00F84" w:rsidP="00182F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492">
        <w:rPr>
          <w:rFonts w:ascii="Times New Roman" w:hAnsi="Times New Roman" w:cs="Times New Roman"/>
          <w:b/>
          <w:sz w:val="28"/>
          <w:szCs w:val="28"/>
        </w:rPr>
        <w:t>Анализ соблюдения законодательно установленных процедур регулирования промышленной безопасности в поднадзорных организациях</w:t>
      </w:r>
    </w:p>
    <w:tbl>
      <w:tblPr>
        <w:tblStyle w:val="-5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D00F84" w:rsidTr="009A51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00F84" w:rsidRPr="00DD4043" w:rsidRDefault="00D00F84" w:rsidP="009A5128">
            <w:pPr>
              <w:pStyle w:val="a6"/>
              <w:spacing w:before="0" w:beforeAutospacing="0" w:after="0" w:afterAutospacing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</w:p>
        </w:tc>
        <w:tc>
          <w:tcPr>
            <w:tcW w:w="3934" w:type="dxa"/>
          </w:tcPr>
          <w:p w:rsidR="00D00F84" w:rsidRPr="00DD4043" w:rsidRDefault="00D00F84" w:rsidP="009A5128">
            <w:pPr>
              <w:pStyle w:val="a6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Свердловская, Челябинская и Курганская области</w:t>
            </w:r>
          </w:p>
        </w:tc>
      </w:tr>
      <w:tr w:rsidR="00D00F84" w:rsidTr="009A5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00F84" w:rsidRPr="00DD4043" w:rsidRDefault="00D00F84" w:rsidP="009A5128">
            <w:pPr>
              <w:pStyle w:val="a6"/>
              <w:spacing w:before="0" w:beforeAutospacing="0" w:after="0" w:afterAutospacing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Закреплено за отделом:</w:t>
            </w:r>
          </w:p>
        </w:tc>
        <w:tc>
          <w:tcPr>
            <w:tcW w:w="3934" w:type="dxa"/>
          </w:tcPr>
          <w:p w:rsidR="00D00F84" w:rsidRPr="00182F27" w:rsidRDefault="00182F27" w:rsidP="009A5128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dark1"/>
                <w:kern w:val="24"/>
                <w:sz w:val="36"/>
                <w:szCs w:val="36"/>
                <w:lang w:val="en-US"/>
              </w:rPr>
            </w:pPr>
            <w:r>
              <w:rPr>
                <w:bCs/>
                <w:color w:val="000000" w:themeColor="dark1"/>
                <w:kern w:val="24"/>
                <w:sz w:val="36"/>
                <w:szCs w:val="36"/>
                <w:lang w:val="en-US"/>
              </w:rPr>
              <w:t>266</w:t>
            </w:r>
          </w:p>
        </w:tc>
      </w:tr>
      <w:tr w:rsidR="000F3122" w:rsidTr="009A51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0F3122" w:rsidRPr="000F3122" w:rsidRDefault="000F3122" w:rsidP="009A5128">
            <w:pPr>
              <w:pStyle w:val="a6"/>
              <w:spacing w:before="0" w:beforeAutospacing="0" w:after="0" w:afterAutospacing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  <w:proofErr w:type="gramStart"/>
            <w:r w:rsidRPr="000F3122">
              <w:rPr>
                <w:b w:val="0"/>
                <w:color w:val="000000" w:themeColor="dark1"/>
                <w:kern w:val="24"/>
                <w:sz w:val="36"/>
                <w:szCs w:val="36"/>
              </w:rPr>
              <w:t>Предоставили отчет</w:t>
            </w:r>
            <w:proofErr w:type="gramEnd"/>
            <w:r w:rsidRPr="000F3122">
              <w:rPr>
                <w:b w:val="0"/>
                <w:color w:val="000000" w:themeColor="dark1"/>
                <w:kern w:val="24"/>
                <w:sz w:val="36"/>
                <w:szCs w:val="36"/>
              </w:rPr>
              <w:t xml:space="preserve"> ПК</w:t>
            </w:r>
          </w:p>
        </w:tc>
        <w:tc>
          <w:tcPr>
            <w:tcW w:w="3934" w:type="dxa"/>
          </w:tcPr>
          <w:p w:rsidR="000F3122" w:rsidRPr="000F3122" w:rsidRDefault="00DE6A4B" w:rsidP="009A5128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  <w:sz w:val="36"/>
                <w:szCs w:val="36"/>
              </w:rPr>
            </w:pPr>
            <w:r>
              <w:rPr>
                <w:color w:val="000000" w:themeColor="dark1"/>
                <w:kern w:val="24"/>
                <w:sz w:val="36"/>
                <w:szCs w:val="36"/>
              </w:rPr>
              <w:t>231</w:t>
            </w:r>
          </w:p>
        </w:tc>
      </w:tr>
      <w:tr w:rsidR="00D00F84" w:rsidTr="009A5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00F84" w:rsidRPr="000F3122" w:rsidRDefault="00D00F84" w:rsidP="009A5128">
            <w:pPr>
              <w:pStyle w:val="a6"/>
              <w:spacing w:before="0" w:beforeAutospacing="0" w:after="0" w:afterAutospacing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Рассмотрено</w:t>
            </w:r>
            <w:r w:rsidRPr="000F3122">
              <w:rPr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отчетов</w:t>
            </w:r>
            <w:r w:rsidRPr="000F3122">
              <w:rPr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о</w:t>
            </w:r>
            <w:r w:rsidRPr="000F3122">
              <w:rPr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ПК</w:t>
            </w:r>
            <w:r w:rsidRPr="000F3122">
              <w:rPr>
                <w:b w:val="0"/>
                <w:color w:val="000000" w:themeColor="dark1"/>
                <w:kern w:val="24"/>
                <w:sz w:val="36"/>
                <w:szCs w:val="36"/>
              </w:rPr>
              <w:t>:</w:t>
            </w:r>
          </w:p>
        </w:tc>
        <w:tc>
          <w:tcPr>
            <w:tcW w:w="3934" w:type="dxa"/>
          </w:tcPr>
          <w:p w:rsidR="00D00F84" w:rsidRPr="000F3122" w:rsidRDefault="00DE6A4B" w:rsidP="009A5128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dark1"/>
                <w:kern w:val="24"/>
                <w:sz w:val="36"/>
                <w:szCs w:val="36"/>
              </w:rPr>
            </w:pPr>
            <w:r>
              <w:rPr>
                <w:bCs/>
                <w:color w:val="000000" w:themeColor="dark1"/>
                <w:kern w:val="24"/>
                <w:sz w:val="36"/>
                <w:szCs w:val="36"/>
              </w:rPr>
              <w:t>185</w:t>
            </w:r>
          </w:p>
        </w:tc>
      </w:tr>
      <w:tr w:rsidR="00D00F84" w:rsidTr="009A51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00F84" w:rsidRPr="000F3122" w:rsidRDefault="00D00F84" w:rsidP="009A5128">
            <w:pPr>
              <w:pStyle w:val="a6"/>
              <w:spacing w:before="0" w:beforeAutospacing="0" w:after="0" w:afterAutospacing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Деятельность</w:t>
            </w:r>
            <w:r w:rsidRPr="000F3122">
              <w:rPr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не</w:t>
            </w:r>
            <w:r w:rsidRPr="000F3122">
              <w:rPr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ведется</w:t>
            </w:r>
            <w:r w:rsidRPr="000F3122">
              <w:rPr>
                <w:b w:val="0"/>
                <w:color w:val="000000" w:themeColor="dark1"/>
                <w:kern w:val="24"/>
                <w:sz w:val="36"/>
                <w:szCs w:val="36"/>
              </w:rPr>
              <w:t>:</w:t>
            </w:r>
          </w:p>
        </w:tc>
        <w:tc>
          <w:tcPr>
            <w:tcW w:w="3934" w:type="dxa"/>
          </w:tcPr>
          <w:p w:rsidR="00D00F84" w:rsidRPr="00182F27" w:rsidRDefault="00182F27" w:rsidP="009A5128">
            <w:pPr>
              <w:pStyle w:val="a6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  <w:sz w:val="36"/>
                <w:szCs w:val="36"/>
                <w:lang w:val="en-US"/>
              </w:rPr>
            </w:pPr>
            <w:r>
              <w:rPr>
                <w:color w:val="000000" w:themeColor="dark1"/>
                <w:kern w:val="24"/>
                <w:sz w:val="36"/>
                <w:szCs w:val="36"/>
                <w:lang w:val="en-US"/>
              </w:rPr>
              <w:t>10</w:t>
            </w:r>
          </w:p>
        </w:tc>
      </w:tr>
      <w:tr w:rsidR="00D00F84" w:rsidTr="009A5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00F84" w:rsidRPr="000F3122" w:rsidRDefault="00D00F84" w:rsidP="009A5128">
            <w:pPr>
              <w:pStyle w:val="a6"/>
              <w:spacing w:before="0" w:beforeAutospacing="0" w:after="0" w:afterAutospacing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Сведений</w:t>
            </w:r>
            <w:r w:rsidRPr="000F3122">
              <w:rPr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не</w:t>
            </w:r>
            <w:r w:rsidRPr="000F3122">
              <w:rPr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предоставлено</w:t>
            </w:r>
            <w:r w:rsidRPr="000F3122">
              <w:rPr>
                <w:b w:val="0"/>
                <w:color w:val="000000" w:themeColor="dark1"/>
                <w:kern w:val="24"/>
                <w:sz w:val="36"/>
                <w:szCs w:val="36"/>
              </w:rPr>
              <w:t>:</w:t>
            </w:r>
          </w:p>
        </w:tc>
        <w:tc>
          <w:tcPr>
            <w:tcW w:w="3934" w:type="dxa"/>
          </w:tcPr>
          <w:p w:rsidR="00D00F84" w:rsidRPr="00182F27" w:rsidRDefault="00182F27" w:rsidP="009A5128">
            <w:pPr>
              <w:pStyle w:val="a6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000000" w:themeColor="dark1"/>
                <w:kern w:val="24"/>
                <w:sz w:val="36"/>
                <w:szCs w:val="36"/>
                <w:lang w:val="en-US"/>
              </w:rPr>
            </w:pPr>
            <w:r>
              <w:rPr>
                <w:bCs/>
                <w:color w:val="000000" w:themeColor="dark1"/>
                <w:kern w:val="24"/>
                <w:sz w:val="36"/>
                <w:szCs w:val="36"/>
                <w:lang w:val="en-US"/>
              </w:rPr>
              <w:t>36</w:t>
            </w:r>
          </w:p>
        </w:tc>
      </w:tr>
    </w:tbl>
    <w:p w:rsidR="008213FF" w:rsidRDefault="008213FF" w:rsidP="008213F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6226" w:rsidRDefault="00F16226" w:rsidP="00182F2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>Планируется привлечение к а</w:t>
      </w:r>
      <w:r w:rsidR="00F25858">
        <w:rPr>
          <w:rFonts w:ascii="Times New Roman" w:hAnsi="Times New Roman" w:cs="Times New Roman"/>
          <w:sz w:val="28"/>
          <w:szCs w:val="28"/>
        </w:rPr>
        <w:t>дминистративной ответственности</w:t>
      </w:r>
      <w:r w:rsidRPr="00DD4043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F25858">
        <w:rPr>
          <w:rFonts w:ascii="Times New Roman" w:hAnsi="Times New Roman" w:cs="Times New Roman"/>
          <w:sz w:val="28"/>
          <w:szCs w:val="28"/>
        </w:rPr>
        <w:t>,</w:t>
      </w:r>
      <w:r w:rsidRPr="00DD4043">
        <w:rPr>
          <w:rFonts w:ascii="Times New Roman" w:hAnsi="Times New Roman" w:cs="Times New Roman"/>
          <w:sz w:val="28"/>
          <w:szCs w:val="28"/>
        </w:rPr>
        <w:t xml:space="preserve"> не предоставивших отчет об организации производственного </w:t>
      </w:r>
      <w:proofErr w:type="gramStart"/>
      <w:r w:rsidRPr="00DD404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 xml:space="preserve"> соблюдением требований промышленной безопасности.</w:t>
      </w:r>
    </w:p>
    <w:p w:rsidR="00182F27" w:rsidRPr="00EA31CE" w:rsidRDefault="00182F27" w:rsidP="00182F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6226" w:rsidRPr="001F4F60" w:rsidRDefault="00F16226" w:rsidP="00182F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>Экспертиза промышленной безопасности</w:t>
      </w:r>
    </w:p>
    <w:p w:rsidR="00182F27" w:rsidRPr="001F4F60" w:rsidRDefault="00182F27" w:rsidP="00182F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16226" w:rsidRPr="009C2033" w:rsidRDefault="00F16226" w:rsidP="00F1622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>По состоянию на 01.06.2023, под на</w:t>
      </w:r>
      <w:r w:rsidR="009C2033">
        <w:rPr>
          <w:rFonts w:ascii="Times New Roman" w:hAnsi="Times New Roman" w:cs="Times New Roman"/>
          <w:sz w:val="28"/>
          <w:szCs w:val="28"/>
        </w:rPr>
        <w:t>дзором межрегионального отдела горного</w:t>
      </w:r>
      <w:r w:rsidRPr="00DD4043">
        <w:rPr>
          <w:rFonts w:ascii="Times New Roman" w:hAnsi="Times New Roman" w:cs="Times New Roman"/>
          <w:sz w:val="28"/>
          <w:szCs w:val="28"/>
        </w:rPr>
        <w:t xml:space="preserve"> надзора находится </w:t>
      </w:r>
      <w:r>
        <w:rPr>
          <w:rFonts w:ascii="Times New Roman" w:hAnsi="Times New Roman" w:cs="Times New Roman"/>
          <w:sz w:val="28"/>
          <w:szCs w:val="28"/>
        </w:rPr>
        <w:t>1275</w:t>
      </w:r>
      <w:r w:rsidRPr="00DD4043">
        <w:rPr>
          <w:rFonts w:ascii="Times New Roman" w:hAnsi="Times New Roman" w:cs="Times New Roman"/>
          <w:sz w:val="28"/>
          <w:szCs w:val="28"/>
        </w:rPr>
        <w:t xml:space="preserve"> технических устройств, в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4043">
        <w:rPr>
          <w:rFonts w:ascii="Times New Roman" w:hAnsi="Times New Roman" w:cs="Times New Roman"/>
          <w:sz w:val="28"/>
          <w:szCs w:val="28"/>
        </w:rPr>
        <w:t xml:space="preserve">ч. </w:t>
      </w:r>
      <w:r>
        <w:rPr>
          <w:rFonts w:ascii="Times New Roman" w:hAnsi="Times New Roman" w:cs="Times New Roman"/>
          <w:sz w:val="28"/>
          <w:szCs w:val="28"/>
        </w:rPr>
        <w:t>275</w:t>
      </w:r>
      <w:r w:rsidRPr="00DD40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автосамосвалов</w:t>
      </w:r>
      <w:r w:rsidRPr="00DD40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163 бурильных установок</w:t>
      </w:r>
      <w:r w:rsidRPr="00DD40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532 экскаватора, 305 различных видов технических устрой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ведения горных работ</w:t>
      </w:r>
      <w:r w:rsidR="001F4F60">
        <w:rPr>
          <w:rFonts w:ascii="Times New Roman" w:hAnsi="Times New Roman" w:cs="Times New Roman"/>
          <w:sz w:val="28"/>
          <w:szCs w:val="28"/>
        </w:rPr>
        <w:t>, 106 зданий и сооружений (складов ВМ).</w:t>
      </w:r>
    </w:p>
    <w:p w:rsidR="00F16226" w:rsidRDefault="00F16226" w:rsidP="00F16226">
      <w:pPr>
        <w:jc w:val="center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A53FEF" w:rsidRPr="00DD4043">
        <w:rPr>
          <w:rFonts w:ascii="Times New Roman" w:hAnsi="Times New Roman" w:cs="Times New Roman"/>
          <w:sz w:val="28"/>
          <w:szCs w:val="28"/>
        </w:rPr>
        <w:t>Страхование ответственности за причинения вреда при эксплуатации ОПО</w:t>
      </w:r>
      <w:r w:rsidR="00A53FEF">
        <w:rPr>
          <w:rFonts w:ascii="Times New Roman" w:hAnsi="Times New Roman" w:cs="Times New Roman"/>
          <w:sz w:val="28"/>
          <w:szCs w:val="28"/>
        </w:rPr>
        <w:t>.</w:t>
      </w:r>
    </w:p>
    <w:p w:rsidR="00A53FEF" w:rsidRPr="00DD4043" w:rsidRDefault="00A53FEF" w:rsidP="00A53F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 xml:space="preserve">По состоянию на 01.06.2023, полис страхования отсутствует </w:t>
      </w:r>
      <w:r w:rsidR="001F4F60">
        <w:rPr>
          <w:rFonts w:ascii="Times New Roman" w:hAnsi="Times New Roman" w:cs="Times New Roman"/>
          <w:sz w:val="28"/>
          <w:szCs w:val="28"/>
        </w:rPr>
        <w:t xml:space="preserve">из 266 поднадзорных предприятий </w:t>
      </w:r>
      <w:r w:rsidRPr="00DD4043">
        <w:rPr>
          <w:rFonts w:ascii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29</w:t>
      </w:r>
      <w:r w:rsidR="001F4F60">
        <w:rPr>
          <w:rFonts w:ascii="Times New Roman" w:hAnsi="Times New Roman" w:cs="Times New Roman"/>
          <w:sz w:val="28"/>
          <w:szCs w:val="28"/>
        </w:rPr>
        <w:t>, которые в настоящий момент</w:t>
      </w:r>
      <w:r w:rsidRPr="00DD4043">
        <w:rPr>
          <w:rFonts w:ascii="Times New Roman" w:hAnsi="Times New Roman" w:cs="Times New Roman"/>
          <w:sz w:val="28"/>
          <w:szCs w:val="28"/>
        </w:rPr>
        <w:t xml:space="preserve"> не ведут лицензионную деятельность. Таким образом, процент организаци</w:t>
      </w:r>
      <w:r w:rsidR="001F4F60">
        <w:rPr>
          <w:rFonts w:ascii="Times New Roman" w:hAnsi="Times New Roman" w:cs="Times New Roman"/>
          <w:sz w:val="28"/>
          <w:szCs w:val="28"/>
        </w:rPr>
        <w:t>й</w:t>
      </w:r>
      <w:r w:rsidRPr="00DD4043">
        <w:rPr>
          <w:rFonts w:ascii="Times New Roman" w:hAnsi="Times New Roman" w:cs="Times New Roman"/>
          <w:sz w:val="28"/>
          <w:szCs w:val="28"/>
        </w:rPr>
        <w:t xml:space="preserve"> с отсутствующим п</w:t>
      </w:r>
      <w:r w:rsidR="001F4F60">
        <w:rPr>
          <w:rFonts w:ascii="Times New Roman" w:hAnsi="Times New Roman" w:cs="Times New Roman"/>
          <w:sz w:val="28"/>
          <w:szCs w:val="28"/>
        </w:rPr>
        <w:t xml:space="preserve">олисом страхования, составляет </w:t>
      </w:r>
      <w:r w:rsidRPr="00DD4043">
        <w:rPr>
          <w:rFonts w:ascii="Times New Roman" w:hAnsi="Times New Roman" w:cs="Times New Roman"/>
          <w:sz w:val="28"/>
          <w:szCs w:val="28"/>
        </w:rPr>
        <w:t xml:space="preserve"> 8 %.</w:t>
      </w:r>
    </w:p>
    <w:p w:rsidR="00A53FEF" w:rsidRDefault="00A53FEF" w:rsidP="00A53FE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 xml:space="preserve">По данным предприятиям будет </w:t>
      </w:r>
      <w:r w:rsidR="00182F27">
        <w:rPr>
          <w:rFonts w:ascii="Times New Roman" w:hAnsi="Times New Roman" w:cs="Times New Roman"/>
          <w:sz w:val="28"/>
          <w:szCs w:val="28"/>
        </w:rPr>
        <w:t>проведена профилактическая работа с выдачей предостережений о недопустимости нарушений требований промышленной безопасности.</w:t>
      </w:r>
    </w:p>
    <w:p w:rsidR="00A53FEF" w:rsidRPr="00DD4043" w:rsidRDefault="00A53FEF" w:rsidP="00A53F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D4043">
        <w:rPr>
          <w:rFonts w:ascii="Times New Roman" w:hAnsi="Times New Roman" w:cs="Times New Roman"/>
          <w:b/>
          <w:sz w:val="28"/>
          <w:szCs w:val="28"/>
        </w:rPr>
        <w:t>нализ показателей лицензирования. Наиболее серьёзные выявленные нарушения лицензионных требований, которые приводили к приостановке действия лицензий или обращению в суд по вопросу аннулирования лицензии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82F27" w:rsidRPr="00F31919" w:rsidRDefault="00182F27" w:rsidP="00A53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3191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1F4F60">
        <w:rPr>
          <w:rFonts w:ascii="Times New Roman" w:hAnsi="Times New Roman" w:cs="Times New Roman"/>
          <w:sz w:val="28"/>
          <w:szCs w:val="28"/>
        </w:rPr>
        <w:t>данных</w:t>
      </w:r>
      <w:proofErr w:type="gramEnd"/>
      <w:r w:rsidR="001F4F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4F60">
        <w:rPr>
          <w:rFonts w:ascii="Times New Roman" w:hAnsi="Times New Roman" w:cs="Times New Roman"/>
          <w:sz w:val="28"/>
          <w:szCs w:val="28"/>
        </w:rPr>
        <w:t>гос</w:t>
      </w:r>
      <w:r w:rsidRPr="00F31919">
        <w:rPr>
          <w:rFonts w:ascii="Times New Roman" w:hAnsi="Times New Roman" w:cs="Times New Roman"/>
          <w:sz w:val="28"/>
          <w:szCs w:val="28"/>
        </w:rPr>
        <w:t>реестра</w:t>
      </w:r>
      <w:proofErr w:type="spellEnd"/>
      <w:r w:rsidR="001F4F60">
        <w:rPr>
          <w:rFonts w:ascii="Times New Roman" w:hAnsi="Times New Roman" w:cs="Times New Roman"/>
          <w:sz w:val="28"/>
          <w:szCs w:val="28"/>
        </w:rPr>
        <w:t>,</w:t>
      </w:r>
      <w:r w:rsidRPr="00F31919">
        <w:rPr>
          <w:rFonts w:ascii="Times New Roman" w:hAnsi="Times New Roman" w:cs="Times New Roman"/>
          <w:sz w:val="28"/>
          <w:szCs w:val="28"/>
        </w:rPr>
        <w:t xml:space="preserve"> 30 зарегистрированных организаций не имеют лицензий на </w:t>
      </w:r>
      <w:r w:rsidR="00F31919" w:rsidRPr="00F31919">
        <w:rPr>
          <w:rFonts w:ascii="Times New Roman" w:hAnsi="Times New Roman" w:cs="Times New Roman"/>
          <w:sz w:val="28"/>
          <w:szCs w:val="28"/>
        </w:rPr>
        <w:t>э</w:t>
      </w:r>
      <w:r w:rsidR="002450AD" w:rsidRPr="00F31919">
        <w:rPr>
          <w:rFonts w:ascii="Times New Roman" w:hAnsi="Times New Roman" w:cs="Times New Roman"/>
          <w:sz w:val="28"/>
          <w:szCs w:val="28"/>
        </w:rPr>
        <w:t>ксплуатаци</w:t>
      </w:r>
      <w:r w:rsidR="001F4F60">
        <w:rPr>
          <w:rFonts w:ascii="Times New Roman" w:hAnsi="Times New Roman" w:cs="Times New Roman"/>
          <w:sz w:val="28"/>
          <w:szCs w:val="28"/>
        </w:rPr>
        <w:t>ю</w:t>
      </w:r>
      <w:r w:rsidR="002450AD" w:rsidRPr="00F31919">
        <w:rPr>
          <w:rFonts w:ascii="Times New Roman" w:hAnsi="Times New Roman" w:cs="Times New Roman"/>
          <w:sz w:val="28"/>
          <w:szCs w:val="28"/>
        </w:rPr>
        <w:t xml:space="preserve"> взрывопожароопасных и химически опасных производственных объектов I, II, III классов опасности </w:t>
      </w:r>
      <w:r w:rsidRPr="00F31919">
        <w:rPr>
          <w:rFonts w:ascii="Times New Roman" w:hAnsi="Times New Roman" w:cs="Times New Roman"/>
          <w:sz w:val="28"/>
          <w:szCs w:val="28"/>
        </w:rPr>
        <w:t>по следующим причинам.</w:t>
      </w:r>
    </w:p>
    <w:p w:rsidR="00A53FEF" w:rsidRPr="00F31919" w:rsidRDefault="00A53FEF" w:rsidP="00A53FE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919">
        <w:rPr>
          <w:rFonts w:ascii="Times New Roman" w:hAnsi="Times New Roman" w:cs="Times New Roman"/>
          <w:sz w:val="28"/>
          <w:szCs w:val="28"/>
        </w:rPr>
        <w:t>ликвидаци</w:t>
      </w:r>
      <w:r w:rsidR="001F4F60">
        <w:rPr>
          <w:rFonts w:ascii="Times New Roman" w:hAnsi="Times New Roman" w:cs="Times New Roman"/>
          <w:sz w:val="28"/>
          <w:szCs w:val="28"/>
        </w:rPr>
        <w:t>я</w:t>
      </w:r>
      <w:r w:rsidRPr="00F31919">
        <w:rPr>
          <w:rFonts w:ascii="Times New Roman" w:hAnsi="Times New Roman" w:cs="Times New Roman"/>
          <w:sz w:val="28"/>
          <w:szCs w:val="28"/>
        </w:rPr>
        <w:t xml:space="preserve"> </w:t>
      </w:r>
      <w:r w:rsidR="001F4F60">
        <w:rPr>
          <w:rFonts w:ascii="Times New Roman" w:hAnsi="Times New Roman" w:cs="Times New Roman"/>
          <w:sz w:val="28"/>
          <w:szCs w:val="28"/>
        </w:rPr>
        <w:t>предприятия</w:t>
      </w:r>
    </w:p>
    <w:p w:rsidR="00A53FEF" w:rsidRPr="00F31919" w:rsidRDefault="00A53FEF" w:rsidP="00A53FE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919">
        <w:rPr>
          <w:rFonts w:ascii="Times New Roman" w:hAnsi="Times New Roman" w:cs="Times New Roman"/>
          <w:sz w:val="28"/>
          <w:szCs w:val="28"/>
        </w:rPr>
        <w:t>введе</w:t>
      </w:r>
      <w:r w:rsidR="001F4F60">
        <w:rPr>
          <w:rFonts w:ascii="Times New Roman" w:hAnsi="Times New Roman" w:cs="Times New Roman"/>
          <w:sz w:val="28"/>
          <w:szCs w:val="28"/>
        </w:rPr>
        <w:t>ние</w:t>
      </w:r>
      <w:r w:rsidRPr="00F31919">
        <w:rPr>
          <w:rFonts w:ascii="Times New Roman" w:hAnsi="Times New Roman" w:cs="Times New Roman"/>
          <w:sz w:val="28"/>
          <w:szCs w:val="28"/>
        </w:rPr>
        <w:t xml:space="preserve"> конкурсно</w:t>
      </w:r>
      <w:r w:rsidR="001F4F60">
        <w:rPr>
          <w:rFonts w:ascii="Times New Roman" w:hAnsi="Times New Roman" w:cs="Times New Roman"/>
          <w:sz w:val="28"/>
          <w:szCs w:val="28"/>
        </w:rPr>
        <w:t xml:space="preserve">го </w:t>
      </w:r>
      <w:r w:rsidRPr="00F31919">
        <w:rPr>
          <w:rFonts w:ascii="Times New Roman" w:hAnsi="Times New Roman" w:cs="Times New Roman"/>
          <w:sz w:val="28"/>
          <w:szCs w:val="28"/>
        </w:rPr>
        <w:t>управлени</w:t>
      </w:r>
      <w:r w:rsidR="001F4F60">
        <w:rPr>
          <w:rFonts w:ascii="Times New Roman" w:hAnsi="Times New Roman" w:cs="Times New Roman"/>
          <w:sz w:val="28"/>
          <w:szCs w:val="28"/>
        </w:rPr>
        <w:t>я</w:t>
      </w:r>
    </w:p>
    <w:p w:rsidR="00A53FEF" w:rsidRPr="00DD4043" w:rsidRDefault="00182F27" w:rsidP="00A53FE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1919">
        <w:rPr>
          <w:rFonts w:ascii="Times New Roman" w:hAnsi="Times New Roman" w:cs="Times New Roman"/>
          <w:sz w:val="28"/>
          <w:szCs w:val="28"/>
        </w:rPr>
        <w:t>приостановка ведения горных работ</w:t>
      </w:r>
      <w:r w:rsidR="00A53FEF" w:rsidRPr="00DD4043">
        <w:rPr>
          <w:rFonts w:ascii="Times New Roman" w:hAnsi="Times New Roman" w:cs="Times New Roman"/>
          <w:sz w:val="28"/>
          <w:szCs w:val="28"/>
        </w:rPr>
        <w:t>.</w:t>
      </w:r>
    </w:p>
    <w:p w:rsidR="00A53FEF" w:rsidRDefault="00A53FEF" w:rsidP="00A53FE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53FEF" w:rsidRDefault="00A53FEF" w:rsidP="00A53F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40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 xml:space="preserve"> соблюдением лицензионных 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3FEF" w:rsidRPr="00DD4043" w:rsidRDefault="00A53FEF" w:rsidP="00A53FEF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53FEF" w:rsidRDefault="00A53FEF" w:rsidP="00A53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40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 xml:space="preserve"> соблюдением лицензионных требований, включает в себя </w:t>
      </w:r>
      <w:r w:rsidR="001F4F60">
        <w:rPr>
          <w:rFonts w:ascii="Times New Roman" w:hAnsi="Times New Roman" w:cs="Times New Roman"/>
          <w:sz w:val="28"/>
          <w:szCs w:val="28"/>
        </w:rPr>
        <w:t>контрольно-</w:t>
      </w:r>
      <w:r w:rsidR="00182F27">
        <w:rPr>
          <w:rFonts w:ascii="Times New Roman" w:hAnsi="Times New Roman" w:cs="Times New Roman"/>
          <w:sz w:val="28"/>
          <w:szCs w:val="28"/>
        </w:rPr>
        <w:t>надзорные мероприятия</w:t>
      </w:r>
      <w:r w:rsidRPr="00DD4043">
        <w:rPr>
          <w:rFonts w:ascii="Times New Roman" w:hAnsi="Times New Roman" w:cs="Times New Roman"/>
          <w:sz w:val="28"/>
          <w:szCs w:val="28"/>
        </w:rPr>
        <w:t xml:space="preserve"> как организаций эксплуатирующих ОПО, так экспертных организаций. На текущий год запланировано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DD4043">
        <w:rPr>
          <w:rFonts w:ascii="Times New Roman" w:hAnsi="Times New Roman" w:cs="Times New Roman"/>
          <w:sz w:val="28"/>
          <w:szCs w:val="28"/>
        </w:rPr>
        <w:t xml:space="preserve"> 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D404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по пр</w:t>
      </w:r>
      <w:r w:rsidR="00DE6A4B">
        <w:rPr>
          <w:rFonts w:ascii="Times New Roman" w:hAnsi="Times New Roman" w:cs="Times New Roman"/>
          <w:sz w:val="28"/>
          <w:szCs w:val="28"/>
        </w:rPr>
        <w:t xml:space="preserve">оизводству маркшейдерских работ и </w:t>
      </w:r>
      <w:r w:rsidR="00182F27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182F2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связанной с обращением взрывчатых материалов промышленного назначения, 1 экспертной организаци</w:t>
      </w:r>
      <w:r w:rsidR="001F4F6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2F27" w:rsidRPr="00DD4043" w:rsidRDefault="00182F27" w:rsidP="00A53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53FEF" w:rsidRPr="00DD4043" w:rsidRDefault="00A53FEF" w:rsidP="00A53FEF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D4043">
        <w:rPr>
          <w:rFonts w:ascii="Times New Roman" w:hAnsi="Times New Roman" w:cs="Times New Roman"/>
          <w:b/>
          <w:sz w:val="28"/>
          <w:szCs w:val="28"/>
        </w:rPr>
        <w:t>сновные проблемы, связанные с обеспечением безопасности и противоаварийной устойчивости предприятий с общей оценкой состояния безопасности и противоаварийной устойчивости предприятий.</w:t>
      </w:r>
    </w:p>
    <w:p w:rsidR="00A53FEF" w:rsidRDefault="00A53FEF" w:rsidP="00A53FE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538C" w:rsidRDefault="0074538C" w:rsidP="00745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готовности организаций, эксплуатирующих опасные производственные объекты, к действиям по локализации и ликвидации последствий аварий, на всех ОПО разработан план мероприятий по локализации и ликвидации последствий аварий.</w:t>
      </w:r>
    </w:p>
    <w:p w:rsidR="0074538C" w:rsidRDefault="0074538C" w:rsidP="00745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проведением учебных тревог, в том числе при проведении постоянного государственного надзора.</w:t>
      </w:r>
    </w:p>
    <w:p w:rsidR="0074538C" w:rsidRDefault="0074538C" w:rsidP="0074538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Противоаварийную устойчивость опасных производственных объектов, поднадзорных межрегиональному отделу горного надзора Уральского управления Ростехнадзор</w:t>
      </w:r>
      <w:r w:rsidR="001F4F60">
        <w:rPr>
          <w:rFonts w:ascii="Times New Roman" w:hAnsi="Times New Roman" w:cs="Times New Roman"/>
          <w:sz w:val="28"/>
          <w:szCs w:val="28"/>
        </w:rPr>
        <w:t xml:space="preserve">а можно охарактеризовать, как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удовлетворительную.</w:t>
      </w:r>
    </w:p>
    <w:p w:rsidR="00A53FEF" w:rsidRDefault="00A53FEF" w:rsidP="00A53FEF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F84" w:rsidRDefault="00D00F84" w:rsidP="00D00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582690" w:rsidRDefault="00582690" w:rsidP="0008002E">
      <w:pPr>
        <w:widowControl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582690" w:rsidSect="002A449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455E3"/>
    <w:multiLevelType w:val="hybridMultilevel"/>
    <w:tmpl w:val="3C8AC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3065C2"/>
    <w:multiLevelType w:val="multilevel"/>
    <w:tmpl w:val="B0D69D2A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36C8439D"/>
    <w:multiLevelType w:val="hybridMultilevel"/>
    <w:tmpl w:val="3A7AC7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1D1"/>
    <w:rsid w:val="0008002E"/>
    <w:rsid w:val="000A1D76"/>
    <w:rsid w:val="000A6DCC"/>
    <w:rsid w:val="000B0597"/>
    <w:rsid w:val="000F3122"/>
    <w:rsid w:val="001809C8"/>
    <w:rsid w:val="00182F27"/>
    <w:rsid w:val="001A0C1B"/>
    <w:rsid w:val="001B0964"/>
    <w:rsid w:val="001B5711"/>
    <w:rsid w:val="001E64A7"/>
    <w:rsid w:val="001F4F60"/>
    <w:rsid w:val="00205D34"/>
    <w:rsid w:val="002450AD"/>
    <w:rsid w:val="0028213E"/>
    <w:rsid w:val="002A4490"/>
    <w:rsid w:val="002C5A52"/>
    <w:rsid w:val="002C6BA4"/>
    <w:rsid w:val="002D7118"/>
    <w:rsid w:val="002F535F"/>
    <w:rsid w:val="003709BA"/>
    <w:rsid w:val="003762AF"/>
    <w:rsid w:val="00380E27"/>
    <w:rsid w:val="003A788A"/>
    <w:rsid w:val="00442270"/>
    <w:rsid w:val="00443289"/>
    <w:rsid w:val="00465FA9"/>
    <w:rsid w:val="00467B2A"/>
    <w:rsid w:val="004C6038"/>
    <w:rsid w:val="0051799B"/>
    <w:rsid w:val="00560AE3"/>
    <w:rsid w:val="00582690"/>
    <w:rsid w:val="005B5BD1"/>
    <w:rsid w:val="005D50BA"/>
    <w:rsid w:val="005E1E38"/>
    <w:rsid w:val="005F1168"/>
    <w:rsid w:val="00616862"/>
    <w:rsid w:val="006975D4"/>
    <w:rsid w:val="006B3D0A"/>
    <w:rsid w:val="006D24F2"/>
    <w:rsid w:val="006F32AF"/>
    <w:rsid w:val="0074538C"/>
    <w:rsid w:val="00746C5F"/>
    <w:rsid w:val="00767B37"/>
    <w:rsid w:val="00770072"/>
    <w:rsid w:val="007B21D1"/>
    <w:rsid w:val="008213FF"/>
    <w:rsid w:val="00870EF1"/>
    <w:rsid w:val="008C29AC"/>
    <w:rsid w:val="008E7299"/>
    <w:rsid w:val="00997374"/>
    <w:rsid w:val="009A5128"/>
    <w:rsid w:val="009C2033"/>
    <w:rsid w:val="00A24F3C"/>
    <w:rsid w:val="00A44A1C"/>
    <w:rsid w:val="00A53FEF"/>
    <w:rsid w:val="00A82678"/>
    <w:rsid w:val="00AC22BB"/>
    <w:rsid w:val="00AD77B9"/>
    <w:rsid w:val="00AE6DE2"/>
    <w:rsid w:val="00B54ADB"/>
    <w:rsid w:val="00BA5D15"/>
    <w:rsid w:val="00BC4221"/>
    <w:rsid w:val="00BE4807"/>
    <w:rsid w:val="00C327C9"/>
    <w:rsid w:val="00D00F84"/>
    <w:rsid w:val="00DC395B"/>
    <w:rsid w:val="00DE586D"/>
    <w:rsid w:val="00DE6A4B"/>
    <w:rsid w:val="00DF5EAE"/>
    <w:rsid w:val="00E76DFE"/>
    <w:rsid w:val="00E812C5"/>
    <w:rsid w:val="00E960CD"/>
    <w:rsid w:val="00EA31CE"/>
    <w:rsid w:val="00F16226"/>
    <w:rsid w:val="00F25858"/>
    <w:rsid w:val="00F31919"/>
    <w:rsid w:val="00F7285E"/>
    <w:rsid w:val="00FB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2BB"/>
    <w:pPr>
      <w:ind w:left="720"/>
      <w:contextualSpacing/>
    </w:pPr>
  </w:style>
  <w:style w:type="table" w:styleId="a4">
    <w:name w:val="Table Grid"/>
    <w:basedOn w:val="a1"/>
    <w:uiPriority w:val="59"/>
    <w:rsid w:val="00465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7285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E5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5">
    <w:name w:val="Light List Accent 5"/>
    <w:basedOn w:val="a1"/>
    <w:uiPriority w:val="61"/>
    <w:rsid w:val="00DE586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ConsNonformat">
    <w:name w:val="ConsNonformat"/>
    <w:qFormat/>
    <w:rsid w:val="00DF5EAE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22BB"/>
    <w:pPr>
      <w:ind w:left="720"/>
      <w:contextualSpacing/>
    </w:pPr>
  </w:style>
  <w:style w:type="table" w:styleId="a4">
    <w:name w:val="Table Grid"/>
    <w:basedOn w:val="a1"/>
    <w:uiPriority w:val="59"/>
    <w:rsid w:val="00465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7285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DE5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5">
    <w:name w:val="Light List Accent 5"/>
    <w:basedOn w:val="a1"/>
    <w:uiPriority w:val="61"/>
    <w:rsid w:val="00DE586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customStyle="1" w:styleId="ConsNonformat">
    <w:name w:val="ConsNonformat"/>
    <w:qFormat/>
    <w:rsid w:val="00DF5EAE"/>
    <w:pPr>
      <w:widowControl w:val="0"/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2948</Words>
  <Characters>16806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Лотов Даниил Юрьевич</dc:creator>
  <cp:lastModifiedBy>Шувалов Юрий Александрович</cp:lastModifiedBy>
  <cp:revision>6</cp:revision>
  <dcterms:created xsi:type="dcterms:W3CDTF">2023-06-02T04:41:00Z</dcterms:created>
  <dcterms:modified xsi:type="dcterms:W3CDTF">2023-06-05T03:51:00Z</dcterms:modified>
</cp:coreProperties>
</file>